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51923" w14:textId="73A75190" w:rsidR="0023770F" w:rsidRPr="00EC051C" w:rsidRDefault="0023770F" w:rsidP="00460BEF">
      <w:pPr>
        <w:pStyle w:val="Heading2"/>
      </w:pPr>
      <w:bookmarkStart w:id="0" w:name="_Toc211626149"/>
      <w:r w:rsidRPr="00EC051C">
        <w:t>Appendix 1</w:t>
      </w:r>
      <w:r w:rsidR="00F10DD4">
        <w:t>5</w:t>
      </w:r>
      <w:r w:rsidRPr="00EC051C">
        <w:t xml:space="preserve"> -</w:t>
      </w:r>
      <w:r>
        <w:t xml:space="preserve"> </w:t>
      </w:r>
      <w:r w:rsidRPr="00EC051C">
        <w:t>Outcome Of Appeal</w:t>
      </w:r>
      <w:bookmarkEnd w:id="0"/>
      <w:r w:rsidRPr="00EC051C">
        <w:t xml:space="preserve"> </w:t>
      </w:r>
    </w:p>
    <w:p w14:paraId="29622683" w14:textId="77777777" w:rsidR="0023770F" w:rsidRPr="00D34E41" w:rsidRDefault="0023770F" w:rsidP="0023770F">
      <w:pPr>
        <w:pStyle w:val="Title"/>
        <w:ind w:left="0"/>
        <w:rPr>
          <w:rFonts w:ascii="Arial" w:hAnsi="Arial" w:cs="Arial"/>
          <w:i w:val="0"/>
          <w:iCs/>
          <w:sz w:val="10"/>
        </w:rPr>
      </w:pPr>
    </w:p>
    <w:p w14:paraId="356C3E6A" w14:textId="77777777" w:rsidR="0023770F" w:rsidRPr="000E78AE" w:rsidRDefault="0023770F" w:rsidP="0023770F">
      <w:pPr>
        <w:pStyle w:val="Title"/>
        <w:ind w:left="0"/>
        <w:rPr>
          <w:rFonts w:ascii="Arial" w:hAnsi="Arial" w:cs="Arial"/>
          <w:i w:val="0"/>
          <w:color w:val="FF0000"/>
          <w:sz w:val="22"/>
          <w:szCs w:val="22"/>
        </w:rPr>
      </w:pPr>
      <w:r w:rsidRPr="000E78AE">
        <w:rPr>
          <w:rFonts w:ascii="Arial" w:hAnsi="Arial" w:cs="Arial"/>
          <w:i w:val="0"/>
          <w:color w:val="FF0000"/>
          <w:sz w:val="22"/>
          <w:szCs w:val="22"/>
        </w:rPr>
        <w:t xml:space="preserve">NOTE:  Copy and paste to letterhead and include the appropriate </w:t>
      </w:r>
      <w:r w:rsidRPr="000E78AE">
        <w:rPr>
          <w:rFonts w:ascii="Arial" w:hAnsi="Arial" w:cs="Arial"/>
          <w:i w:val="0"/>
          <w:iCs/>
          <w:color w:val="FF0000"/>
          <w:sz w:val="22"/>
          <w:szCs w:val="22"/>
        </w:rPr>
        <w:t>details within the brackets</w:t>
      </w:r>
    </w:p>
    <w:p w14:paraId="14A345A6" w14:textId="77777777" w:rsidR="0023770F" w:rsidRPr="00D34E41" w:rsidRDefault="0023770F" w:rsidP="0023770F">
      <w:pPr>
        <w:rPr>
          <w:rFonts w:cs="Arial"/>
          <w:i/>
          <w:sz w:val="10"/>
        </w:rPr>
      </w:pPr>
    </w:p>
    <w:p w14:paraId="56B39C50" w14:textId="77777777" w:rsidR="0023770F" w:rsidRDefault="0023770F" w:rsidP="0023770F">
      <w:pPr>
        <w:tabs>
          <w:tab w:val="num" w:pos="426"/>
          <w:tab w:val="left" w:pos="9356"/>
        </w:tabs>
        <w:ind w:left="426" w:right="2"/>
        <w:jc w:val="both"/>
        <w:rPr>
          <w:rFonts w:ascii="Calibri" w:hAnsi="Calibri" w:cs="Calibri"/>
          <w:sz w:val="17"/>
        </w:rPr>
      </w:pPr>
    </w:p>
    <w:p w14:paraId="43808CF1" w14:textId="77777777" w:rsidR="0023770F" w:rsidRDefault="0023770F" w:rsidP="0023770F">
      <w:pPr>
        <w:tabs>
          <w:tab w:val="num" w:pos="426"/>
          <w:tab w:val="left" w:pos="9356"/>
        </w:tabs>
        <w:ind w:left="426" w:right="2"/>
        <w:jc w:val="both"/>
        <w:rPr>
          <w:rFonts w:ascii="Calibri" w:hAnsi="Calibri" w:cs="Calibri"/>
          <w:sz w:val="17"/>
        </w:rPr>
      </w:pPr>
    </w:p>
    <w:p w14:paraId="35ABD843" w14:textId="0A4CAA8E" w:rsidR="0023770F" w:rsidRPr="00C32F86" w:rsidRDefault="0023770F" w:rsidP="0023770F">
      <w:pPr>
        <w:jc w:val="both"/>
        <w:rPr>
          <w:rFonts w:cs="Arial"/>
          <w:b/>
          <w:szCs w:val="24"/>
        </w:rPr>
      </w:pPr>
      <w:r w:rsidRPr="00C32F86">
        <w:rPr>
          <w:szCs w:val="24"/>
        </w:rPr>
        <w:t xml:space="preserve">Dear </w:t>
      </w:r>
      <w:r w:rsidR="006B0B17">
        <w:rPr>
          <w:rFonts w:cs="Arial"/>
          <w:b/>
          <w:szCs w:val="24"/>
        </w:rPr>
        <w:t>[Name]</w:t>
      </w:r>
      <w:r w:rsidRPr="00C32F86">
        <w:rPr>
          <w:rFonts w:cs="Arial"/>
          <w:b/>
          <w:szCs w:val="24"/>
        </w:rPr>
        <w:t>,</w:t>
      </w:r>
    </w:p>
    <w:p w14:paraId="1C944C99" w14:textId="77777777" w:rsidR="0023770F" w:rsidRPr="00C32F86" w:rsidRDefault="0023770F" w:rsidP="0023770F">
      <w:pPr>
        <w:jc w:val="both"/>
        <w:rPr>
          <w:szCs w:val="24"/>
        </w:rPr>
      </w:pPr>
    </w:p>
    <w:p w14:paraId="004B3D49" w14:textId="780F07B3" w:rsidR="0023770F" w:rsidRPr="00C32F86" w:rsidRDefault="0023770F" w:rsidP="0028350A">
      <w:pPr>
        <w:rPr>
          <w:b/>
          <w:szCs w:val="24"/>
        </w:rPr>
      </w:pPr>
      <w:r w:rsidRPr="00C32F86">
        <w:rPr>
          <w:b/>
          <w:szCs w:val="24"/>
        </w:rPr>
        <w:t>Confirmation of Outcome of Appeal</w:t>
      </w:r>
      <w:r w:rsidR="006B0B17">
        <w:rPr>
          <w:b/>
          <w:szCs w:val="24"/>
        </w:rPr>
        <w:t xml:space="preserve"> </w:t>
      </w:r>
      <w:r w:rsidRPr="00C32F86">
        <w:rPr>
          <w:b/>
          <w:szCs w:val="24"/>
        </w:rPr>
        <w:t>– Supporting Attendance and Wellbeing policy</w:t>
      </w:r>
    </w:p>
    <w:p w14:paraId="617AD9BB" w14:textId="77777777" w:rsidR="0023770F" w:rsidRPr="00C32F86" w:rsidRDefault="0023770F" w:rsidP="0028350A">
      <w:pPr>
        <w:rPr>
          <w:b/>
          <w:szCs w:val="24"/>
        </w:rPr>
      </w:pPr>
    </w:p>
    <w:p w14:paraId="40FFCE53" w14:textId="08068DD5" w:rsidR="0023770F" w:rsidRPr="00C32F86" w:rsidRDefault="0023770F" w:rsidP="0028350A">
      <w:pPr>
        <w:rPr>
          <w:rFonts w:cs="Arial"/>
          <w:szCs w:val="24"/>
        </w:rPr>
      </w:pPr>
      <w:r w:rsidRPr="00C32F86">
        <w:rPr>
          <w:szCs w:val="24"/>
        </w:rPr>
        <w:t xml:space="preserve">On </w:t>
      </w:r>
      <w:r w:rsidR="006B0B17">
        <w:rPr>
          <w:b/>
          <w:szCs w:val="24"/>
        </w:rPr>
        <w:t>[</w:t>
      </w:r>
      <w:r w:rsidRPr="00C32F86">
        <w:rPr>
          <w:b/>
          <w:szCs w:val="24"/>
        </w:rPr>
        <w:t>insert date of letter</w:t>
      </w:r>
      <w:r w:rsidR="006B0B17">
        <w:rPr>
          <w:b/>
          <w:szCs w:val="24"/>
        </w:rPr>
        <w:t>]</w:t>
      </w:r>
      <w:r w:rsidRPr="00C32F86">
        <w:rPr>
          <w:szCs w:val="24"/>
        </w:rPr>
        <w:t xml:space="preserve">, you appealed against the decision of the </w:t>
      </w:r>
      <w:r w:rsidR="006B0B17" w:rsidRPr="006B0B17">
        <w:rPr>
          <w:b/>
          <w:szCs w:val="24"/>
          <w:highlight w:val="cyan"/>
        </w:rPr>
        <w:t>[</w:t>
      </w:r>
      <w:r w:rsidRPr="006B0B17">
        <w:rPr>
          <w:szCs w:val="24"/>
          <w:highlight w:val="cyan"/>
        </w:rPr>
        <w:t xml:space="preserve">Capability </w:t>
      </w:r>
      <w:r w:rsidRPr="006B0B17">
        <w:rPr>
          <w:b/>
          <w:szCs w:val="24"/>
          <w:highlight w:val="cyan"/>
        </w:rPr>
        <w:t>OR</w:t>
      </w:r>
      <w:r w:rsidRPr="006B0B17">
        <w:rPr>
          <w:szCs w:val="24"/>
          <w:highlight w:val="cyan"/>
        </w:rPr>
        <w:t xml:space="preserve"> Conduct </w:t>
      </w:r>
      <w:r w:rsidRPr="006B0B17">
        <w:rPr>
          <w:b/>
          <w:szCs w:val="24"/>
          <w:highlight w:val="cyan"/>
        </w:rPr>
        <w:t>(delete one)</w:t>
      </w:r>
      <w:r w:rsidR="006B0B17" w:rsidRPr="006B0B17">
        <w:rPr>
          <w:b/>
          <w:szCs w:val="24"/>
          <w:highlight w:val="cyan"/>
        </w:rPr>
        <w:t>]</w:t>
      </w:r>
      <w:r w:rsidRPr="00C32F86">
        <w:rPr>
          <w:szCs w:val="24"/>
        </w:rPr>
        <w:t xml:space="preserve"> Assessment Meeting</w:t>
      </w:r>
      <w:r w:rsidRPr="00C32F86">
        <w:rPr>
          <w:i/>
          <w:szCs w:val="24"/>
        </w:rPr>
        <w:t xml:space="preserve"> </w:t>
      </w:r>
      <w:r w:rsidRPr="00C32F86">
        <w:rPr>
          <w:szCs w:val="24"/>
        </w:rPr>
        <w:t xml:space="preserve">that your employment be terminated on </w:t>
      </w:r>
      <w:r w:rsidRPr="00C32F86">
        <w:rPr>
          <w:rFonts w:cs="Arial"/>
          <w:szCs w:val="24"/>
        </w:rPr>
        <w:t xml:space="preserve">grounds of </w:t>
      </w:r>
      <w:r w:rsidR="006B0B17" w:rsidRPr="006B0B17">
        <w:rPr>
          <w:rFonts w:cs="Arial"/>
          <w:b/>
          <w:szCs w:val="24"/>
          <w:highlight w:val="cyan"/>
        </w:rPr>
        <w:t>[</w:t>
      </w:r>
      <w:r w:rsidRPr="006B0B17">
        <w:rPr>
          <w:rFonts w:cs="Arial"/>
          <w:szCs w:val="24"/>
          <w:highlight w:val="cyan"/>
        </w:rPr>
        <w:t xml:space="preserve">lack of capability due to ill health </w:t>
      </w:r>
      <w:r w:rsidRPr="006B0B17">
        <w:rPr>
          <w:rFonts w:cs="Arial"/>
          <w:b/>
          <w:szCs w:val="24"/>
          <w:highlight w:val="cyan"/>
        </w:rPr>
        <w:t>OR</w:t>
      </w:r>
      <w:r w:rsidRPr="006B0B17">
        <w:rPr>
          <w:rFonts w:cs="Arial"/>
          <w:szCs w:val="24"/>
          <w:highlight w:val="cyan"/>
        </w:rPr>
        <w:t xml:space="preserve"> misconduct relating to your failure to fulfil your contractual responsibilities as a result of the extent of your sickness absence</w:t>
      </w:r>
      <w:r w:rsidRPr="006B0B17">
        <w:rPr>
          <w:rFonts w:cs="Arial"/>
          <w:i/>
          <w:szCs w:val="24"/>
          <w:highlight w:val="cyan"/>
        </w:rPr>
        <w:t xml:space="preserve"> </w:t>
      </w:r>
      <w:r w:rsidRPr="006B0B17">
        <w:rPr>
          <w:rFonts w:cs="Arial"/>
          <w:b/>
          <w:i/>
          <w:szCs w:val="24"/>
          <w:highlight w:val="cyan"/>
        </w:rPr>
        <w:t>(delete one)</w:t>
      </w:r>
      <w:r w:rsidR="006B0B17" w:rsidRPr="006B0B17">
        <w:rPr>
          <w:rFonts w:cs="Arial"/>
          <w:b/>
          <w:i/>
          <w:szCs w:val="24"/>
          <w:highlight w:val="cyan"/>
        </w:rPr>
        <w:t>]</w:t>
      </w:r>
      <w:r w:rsidRPr="00C32F86">
        <w:rPr>
          <w:rFonts w:cs="Arial"/>
          <w:szCs w:val="24"/>
        </w:rPr>
        <w:t xml:space="preserve">. </w:t>
      </w:r>
    </w:p>
    <w:p w14:paraId="309B23E4" w14:textId="77777777" w:rsidR="0023770F" w:rsidRPr="00C32F86" w:rsidRDefault="0023770F" w:rsidP="0028350A">
      <w:pPr>
        <w:rPr>
          <w:szCs w:val="24"/>
        </w:rPr>
      </w:pPr>
    </w:p>
    <w:p w14:paraId="4ABC9E38" w14:textId="5351D4BA" w:rsidR="0023770F" w:rsidRDefault="0023770F" w:rsidP="0028350A">
      <w:pPr>
        <w:rPr>
          <w:szCs w:val="24"/>
        </w:rPr>
      </w:pPr>
      <w:r w:rsidRPr="00C32F86">
        <w:rPr>
          <w:szCs w:val="24"/>
        </w:rPr>
        <w:t xml:space="preserve">I heard the appeal on </w:t>
      </w:r>
      <w:r w:rsidR="006B0B17">
        <w:rPr>
          <w:szCs w:val="24"/>
        </w:rPr>
        <w:t>[</w:t>
      </w:r>
      <w:r w:rsidRPr="00C32F86">
        <w:rPr>
          <w:szCs w:val="24"/>
        </w:rPr>
        <w:t>insert date</w:t>
      </w:r>
      <w:r w:rsidR="006B0B17">
        <w:rPr>
          <w:szCs w:val="24"/>
        </w:rPr>
        <w:t>]</w:t>
      </w:r>
      <w:r w:rsidRPr="00C32F86">
        <w:rPr>
          <w:szCs w:val="24"/>
        </w:rPr>
        <w:t xml:space="preserve"> in the presence of </w:t>
      </w:r>
      <w:r w:rsidR="006B0B17">
        <w:rPr>
          <w:b/>
          <w:szCs w:val="24"/>
        </w:rPr>
        <w:t>[</w:t>
      </w:r>
      <w:r w:rsidRPr="00C32F86">
        <w:rPr>
          <w:b/>
          <w:szCs w:val="24"/>
        </w:rPr>
        <w:t>insert names, including companions if applicable</w:t>
      </w:r>
      <w:r w:rsidR="006B0B17">
        <w:rPr>
          <w:b/>
          <w:szCs w:val="24"/>
        </w:rPr>
        <w:t>]</w:t>
      </w:r>
      <w:r w:rsidRPr="00C32F86">
        <w:rPr>
          <w:szCs w:val="24"/>
        </w:rPr>
        <w:t>.  This letter confirms my decision.</w:t>
      </w:r>
    </w:p>
    <w:p w14:paraId="06F5C1BD" w14:textId="77777777" w:rsidR="006B0B17" w:rsidRPr="00C32F86" w:rsidRDefault="006B0B17" w:rsidP="0028350A">
      <w:pPr>
        <w:rPr>
          <w:szCs w:val="24"/>
        </w:rPr>
      </w:pPr>
    </w:p>
    <w:p w14:paraId="410EB39E" w14:textId="74F1051C" w:rsidR="0023770F" w:rsidRPr="00C32F86" w:rsidRDefault="0023770F" w:rsidP="0028350A">
      <w:pPr>
        <w:pStyle w:val="Heading6"/>
        <w:jc w:val="left"/>
        <w:rPr>
          <w:rFonts w:ascii="Arial" w:hAnsi="Arial" w:cs="Arial"/>
          <w:szCs w:val="24"/>
        </w:rPr>
      </w:pPr>
      <w:r w:rsidRPr="00C32F86">
        <w:rPr>
          <w:rFonts w:ascii="Arial" w:hAnsi="Arial" w:cs="Arial"/>
          <w:szCs w:val="24"/>
        </w:rPr>
        <w:t xml:space="preserve">Outcome of Appeal </w:t>
      </w:r>
    </w:p>
    <w:p w14:paraId="6C0D961A" w14:textId="77777777" w:rsidR="0023770F" w:rsidRPr="009766D3" w:rsidRDefault="0023770F" w:rsidP="0028350A">
      <w:pPr>
        <w:rPr>
          <w:szCs w:val="24"/>
        </w:rPr>
      </w:pPr>
    </w:p>
    <w:p w14:paraId="60445E40" w14:textId="77777777" w:rsidR="0023770F" w:rsidRPr="00C32F86" w:rsidRDefault="0023770F" w:rsidP="0028350A">
      <w:pPr>
        <w:rPr>
          <w:szCs w:val="24"/>
        </w:rPr>
      </w:pPr>
      <w:r w:rsidRPr="00C32F86">
        <w:rPr>
          <w:szCs w:val="24"/>
        </w:rPr>
        <w:t xml:space="preserve">Having given full consideration to the issues that emerged during the course of the appeal hearing, I am writing to confirm my decision, namely that the decision to terminate your employment </w:t>
      </w:r>
      <w:r w:rsidRPr="00C32F86">
        <w:rPr>
          <w:i/>
          <w:szCs w:val="24"/>
        </w:rPr>
        <w:t xml:space="preserve">stands* / is revoked* (specify if no action is to be taken or what the alternative action is if that is to apply) </w:t>
      </w:r>
      <w:r w:rsidRPr="00C32F86">
        <w:rPr>
          <w:szCs w:val="24"/>
        </w:rPr>
        <w:t>.</w:t>
      </w:r>
    </w:p>
    <w:p w14:paraId="0F841D9B" w14:textId="77777777" w:rsidR="002C53A9" w:rsidRDefault="002C53A9" w:rsidP="0028350A">
      <w:pPr>
        <w:pStyle w:val="Heading6"/>
        <w:jc w:val="left"/>
        <w:rPr>
          <w:rFonts w:ascii="Arial" w:hAnsi="Arial" w:cs="Arial"/>
          <w:szCs w:val="24"/>
        </w:rPr>
      </w:pPr>
    </w:p>
    <w:p w14:paraId="39E0B25D" w14:textId="40AB87C3" w:rsidR="0023770F" w:rsidRPr="00C32F86" w:rsidRDefault="0023770F" w:rsidP="0028350A">
      <w:pPr>
        <w:pStyle w:val="Heading6"/>
        <w:jc w:val="left"/>
        <w:rPr>
          <w:rFonts w:ascii="Arial" w:hAnsi="Arial" w:cs="Arial"/>
          <w:szCs w:val="24"/>
        </w:rPr>
      </w:pPr>
      <w:r w:rsidRPr="00C32F86">
        <w:rPr>
          <w:rFonts w:ascii="Arial" w:hAnsi="Arial" w:cs="Arial"/>
          <w:szCs w:val="24"/>
        </w:rPr>
        <w:t xml:space="preserve">Reasons for my decision </w:t>
      </w:r>
    </w:p>
    <w:p w14:paraId="7C276FF3" w14:textId="77777777" w:rsidR="0023770F" w:rsidRPr="009766D3" w:rsidRDefault="0023770F" w:rsidP="0028350A">
      <w:pPr>
        <w:rPr>
          <w:szCs w:val="24"/>
        </w:rPr>
      </w:pPr>
    </w:p>
    <w:p w14:paraId="0FFEB923" w14:textId="77777777" w:rsidR="0023770F" w:rsidRPr="00C32F86" w:rsidRDefault="0023770F" w:rsidP="0028350A">
      <w:pPr>
        <w:rPr>
          <w:szCs w:val="24"/>
        </w:rPr>
      </w:pPr>
      <w:r w:rsidRPr="00C32F86">
        <w:rPr>
          <w:szCs w:val="24"/>
        </w:rPr>
        <w:t xml:space="preserve">My reasons for arriving at this decision are, and the factors that I considered relevant were:    </w:t>
      </w:r>
    </w:p>
    <w:p w14:paraId="3A1130EF" w14:textId="77777777" w:rsidR="0023770F" w:rsidRPr="00C32F86" w:rsidRDefault="0023770F" w:rsidP="0028350A">
      <w:pPr>
        <w:rPr>
          <w:i/>
          <w:szCs w:val="24"/>
        </w:rPr>
      </w:pPr>
    </w:p>
    <w:p w14:paraId="408F03A9" w14:textId="77777777" w:rsidR="0023770F" w:rsidRPr="00C32F86" w:rsidRDefault="0023770F">
      <w:pPr>
        <w:numPr>
          <w:ilvl w:val="0"/>
          <w:numId w:val="39"/>
        </w:numPr>
        <w:rPr>
          <w:i/>
          <w:szCs w:val="24"/>
        </w:rPr>
      </w:pPr>
      <w:r w:rsidRPr="00C32F86">
        <w:rPr>
          <w:i/>
          <w:szCs w:val="24"/>
        </w:rPr>
        <w:t>(To insert reasons and relevant factors)</w:t>
      </w:r>
    </w:p>
    <w:p w14:paraId="498C4522" w14:textId="77777777" w:rsidR="0023770F" w:rsidRPr="00C32F86" w:rsidRDefault="0023770F" w:rsidP="0028350A">
      <w:pPr>
        <w:rPr>
          <w:szCs w:val="24"/>
        </w:rPr>
      </w:pPr>
    </w:p>
    <w:p w14:paraId="254501EB" w14:textId="77777777" w:rsidR="0023770F" w:rsidRDefault="0023770F" w:rsidP="0028350A">
      <w:pPr>
        <w:rPr>
          <w:szCs w:val="24"/>
        </w:rPr>
      </w:pPr>
      <w:r w:rsidRPr="00C32F86">
        <w:rPr>
          <w:szCs w:val="24"/>
        </w:rPr>
        <w:t>Optional paragraphs (where employee is reinstated).</w:t>
      </w:r>
    </w:p>
    <w:p w14:paraId="636762AB" w14:textId="77777777" w:rsidR="0023770F" w:rsidRPr="00C32F86" w:rsidRDefault="0023770F" w:rsidP="0028350A">
      <w:pPr>
        <w:rPr>
          <w:szCs w:val="24"/>
        </w:rPr>
      </w:pPr>
    </w:p>
    <w:p w14:paraId="10413335" w14:textId="77777777" w:rsidR="0023770F" w:rsidRPr="00C32F86" w:rsidRDefault="0023770F" w:rsidP="0028350A">
      <w:pPr>
        <w:tabs>
          <w:tab w:val="left" w:pos="567"/>
          <w:tab w:val="left" w:pos="1134"/>
          <w:tab w:val="left" w:pos="1701"/>
          <w:tab w:val="left" w:pos="2268"/>
          <w:tab w:val="left" w:pos="2835"/>
        </w:tabs>
        <w:ind w:right="141"/>
        <w:rPr>
          <w:rFonts w:cs="Arial"/>
          <w:b/>
          <w:szCs w:val="24"/>
          <w:highlight w:val="green"/>
        </w:rPr>
      </w:pPr>
      <w:r w:rsidRPr="00C32F86">
        <w:rPr>
          <w:rFonts w:cs="Arial"/>
          <w:b/>
          <w:szCs w:val="24"/>
          <w:highlight w:val="green"/>
        </w:rPr>
        <w:t>Attendance improved</w:t>
      </w:r>
    </w:p>
    <w:p w14:paraId="3056401D" w14:textId="3DF6FAA5" w:rsidR="0023770F" w:rsidRPr="00C32F86" w:rsidRDefault="0023770F" w:rsidP="0028350A">
      <w:pPr>
        <w:tabs>
          <w:tab w:val="left" w:pos="567"/>
          <w:tab w:val="left" w:pos="1134"/>
          <w:tab w:val="left" w:pos="1701"/>
          <w:tab w:val="left" w:pos="2268"/>
          <w:tab w:val="left" w:pos="2835"/>
        </w:tabs>
        <w:ind w:right="141"/>
        <w:rPr>
          <w:rFonts w:cs="Arial"/>
          <w:szCs w:val="24"/>
          <w:highlight w:val="green"/>
        </w:rPr>
      </w:pPr>
      <w:r w:rsidRPr="00C32F86">
        <w:rPr>
          <w:rFonts w:cs="Arial"/>
          <w:szCs w:val="24"/>
          <w:highlight w:val="green"/>
        </w:rPr>
        <w:t>I am satisfied that your level of attendance has sufficiently improved</w:t>
      </w:r>
      <w:r w:rsidRPr="00C32F86">
        <w:rPr>
          <w:rFonts w:cs="Arial"/>
          <w:b/>
          <w:szCs w:val="24"/>
          <w:highlight w:val="green"/>
        </w:rPr>
        <w:t xml:space="preserve">. </w:t>
      </w:r>
      <w:r w:rsidRPr="00C32F86">
        <w:rPr>
          <w:rFonts w:cs="Arial"/>
          <w:szCs w:val="24"/>
          <w:highlight w:val="green"/>
        </w:rPr>
        <w:t xml:space="preserve">You will therefore move out the procedure and </w:t>
      </w:r>
      <w:r w:rsidR="002C53A9">
        <w:rPr>
          <w:rFonts w:cs="Arial"/>
          <w:szCs w:val="24"/>
          <w:highlight w:val="green"/>
        </w:rPr>
        <w:t>monitoring will end</w:t>
      </w:r>
      <w:r w:rsidRPr="00C32F86">
        <w:rPr>
          <w:rFonts w:cs="Arial"/>
          <w:szCs w:val="24"/>
          <w:highlight w:val="green"/>
        </w:rPr>
        <w:t>.</w:t>
      </w:r>
    </w:p>
    <w:p w14:paraId="77E6536D" w14:textId="77777777" w:rsidR="0023770F" w:rsidRPr="00C32F86" w:rsidRDefault="0023770F" w:rsidP="0028350A">
      <w:pPr>
        <w:tabs>
          <w:tab w:val="left" w:pos="567"/>
          <w:tab w:val="left" w:pos="1134"/>
          <w:tab w:val="left" w:pos="1701"/>
          <w:tab w:val="left" w:pos="2268"/>
          <w:tab w:val="left" w:pos="2835"/>
        </w:tabs>
        <w:ind w:right="141"/>
        <w:rPr>
          <w:rFonts w:cs="Arial"/>
          <w:szCs w:val="24"/>
          <w:highlight w:val="green"/>
        </w:rPr>
      </w:pPr>
    </w:p>
    <w:p w14:paraId="5A1B73F5" w14:textId="7D0C573A" w:rsidR="0023770F" w:rsidRPr="00C32F86" w:rsidRDefault="0023770F" w:rsidP="0028350A">
      <w:pPr>
        <w:tabs>
          <w:tab w:val="left" w:pos="567"/>
          <w:tab w:val="left" w:pos="1134"/>
          <w:tab w:val="left" w:pos="1701"/>
          <w:tab w:val="left" w:pos="2268"/>
          <w:tab w:val="left" w:pos="2835"/>
        </w:tabs>
        <w:ind w:right="141"/>
        <w:rPr>
          <w:rFonts w:cs="Arial"/>
          <w:szCs w:val="24"/>
          <w:highlight w:val="green"/>
        </w:rPr>
      </w:pPr>
      <w:r w:rsidRPr="00C32F86">
        <w:rPr>
          <w:rFonts w:cs="Arial"/>
          <w:szCs w:val="24"/>
          <w:highlight w:val="green"/>
        </w:rPr>
        <w:t xml:space="preserve">As I have made you aware, it is important that you make every effort to sustain this improved level of attendance. If, at any point during the next 12 months, your attendance returns to an unsatisfactory level, you may return to the formal Supporting Attendance and Wellbeing Policy, to the same </w:t>
      </w:r>
      <w:r w:rsidR="004D2860">
        <w:rPr>
          <w:rFonts w:cs="Arial"/>
          <w:szCs w:val="24"/>
          <w:highlight w:val="green"/>
        </w:rPr>
        <w:t>level</w:t>
      </w:r>
      <w:r w:rsidRPr="00C32F86">
        <w:rPr>
          <w:rFonts w:cs="Arial"/>
          <w:szCs w:val="24"/>
          <w:highlight w:val="green"/>
        </w:rPr>
        <w:t xml:space="preserve"> where you left. In that event, you may be invited to attend a </w:t>
      </w:r>
      <w:r w:rsidR="00222D49">
        <w:rPr>
          <w:rFonts w:cs="Arial"/>
          <w:szCs w:val="24"/>
          <w:highlight w:val="green"/>
        </w:rPr>
        <w:t>[</w:t>
      </w:r>
      <w:r w:rsidRPr="00C32F86">
        <w:rPr>
          <w:rFonts w:cs="Arial"/>
          <w:szCs w:val="24"/>
          <w:highlight w:val="green"/>
        </w:rPr>
        <w:t xml:space="preserve">Capability </w:t>
      </w:r>
      <w:r w:rsidRPr="00C32F86">
        <w:rPr>
          <w:rFonts w:cs="Arial"/>
          <w:b/>
          <w:szCs w:val="24"/>
          <w:highlight w:val="green"/>
        </w:rPr>
        <w:t>OR</w:t>
      </w:r>
      <w:r w:rsidRPr="00C32F86">
        <w:rPr>
          <w:rFonts w:cs="Arial"/>
          <w:szCs w:val="24"/>
          <w:highlight w:val="green"/>
        </w:rPr>
        <w:t xml:space="preserve"> Conduct</w:t>
      </w:r>
      <w:r w:rsidR="00222D49">
        <w:rPr>
          <w:rFonts w:cs="Arial"/>
          <w:szCs w:val="24"/>
          <w:highlight w:val="green"/>
        </w:rPr>
        <w:t>]</w:t>
      </w:r>
      <w:r w:rsidRPr="00C32F86">
        <w:rPr>
          <w:rFonts w:cs="Arial"/>
          <w:szCs w:val="24"/>
          <w:highlight w:val="green"/>
        </w:rPr>
        <w:t xml:space="preserve"> assessment meeting at </w:t>
      </w:r>
      <w:r w:rsidR="002C53A9">
        <w:rPr>
          <w:rFonts w:cs="Arial"/>
          <w:szCs w:val="24"/>
          <w:highlight w:val="green"/>
        </w:rPr>
        <w:t>Level</w:t>
      </w:r>
      <w:r w:rsidRPr="00C32F86">
        <w:rPr>
          <w:rFonts w:cs="Arial"/>
          <w:szCs w:val="24"/>
          <w:highlight w:val="green"/>
        </w:rPr>
        <w:t xml:space="preserve"> 3 of the Policy.</w:t>
      </w:r>
    </w:p>
    <w:p w14:paraId="6A3C657A" w14:textId="77777777" w:rsidR="0023770F" w:rsidRPr="00C32F86" w:rsidRDefault="0023770F" w:rsidP="0028350A">
      <w:pPr>
        <w:tabs>
          <w:tab w:val="left" w:pos="567"/>
          <w:tab w:val="left" w:pos="1134"/>
          <w:tab w:val="left" w:pos="1701"/>
          <w:tab w:val="left" w:pos="2268"/>
          <w:tab w:val="left" w:pos="2835"/>
        </w:tabs>
        <w:ind w:right="141"/>
        <w:rPr>
          <w:rFonts w:cs="Arial"/>
          <w:szCs w:val="24"/>
          <w:highlight w:val="green"/>
        </w:rPr>
      </w:pPr>
    </w:p>
    <w:p w14:paraId="2A0DF39B" w14:textId="77777777" w:rsidR="0023770F" w:rsidRPr="00C32F86" w:rsidRDefault="0023770F" w:rsidP="0028350A">
      <w:pPr>
        <w:rPr>
          <w:szCs w:val="24"/>
        </w:rPr>
      </w:pPr>
      <w:r w:rsidRPr="00C32F86">
        <w:rPr>
          <w:szCs w:val="24"/>
          <w:highlight w:val="green"/>
        </w:rPr>
        <w:t>I will ask your line manager to contact you directly to make arrangements for your return to work.</w:t>
      </w:r>
      <w:r w:rsidRPr="00C32F86">
        <w:rPr>
          <w:szCs w:val="24"/>
        </w:rPr>
        <w:t xml:space="preserve">  </w:t>
      </w:r>
    </w:p>
    <w:p w14:paraId="74474591" w14:textId="77777777" w:rsidR="0023770F" w:rsidRPr="00C32F86" w:rsidRDefault="0023770F" w:rsidP="0028350A">
      <w:pPr>
        <w:tabs>
          <w:tab w:val="left" w:pos="567"/>
          <w:tab w:val="left" w:pos="1134"/>
          <w:tab w:val="left" w:pos="1701"/>
          <w:tab w:val="left" w:pos="2268"/>
          <w:tab w:val="left" w:pos="2835"/>
        </w:tabs>
        <w:ind w:right="141"/>
        <w:rPr>
          <w:rFonts w:cs="Arial"/>
          <w:szCs w:val="24"/>
          <w:highlight w:val="green"/>
        </w:rPr>
      </w:pPr>
    </w:p>
    <w:p w14:paraId="6D44B7B8" w14:textId="77777777" w:rsidR="0023770F" w:rsidRPr="00C32F86" w:rsidRDefault="0023770F" w:rsidP="0028350A">
      <w:pPr>
        <w:tabs>
          <w:tab w:val="right" w:pos="9717"/>
        </w:tabs>
        <w:ind w:right="141"/>
        <w:rPr>
          <w:rFonts w:cs="Arial"/>
          <w:b/>
          <w:szCs w:val="24"/>
        </w:rPr>
      </w:pPr>
      <w:r w:rsidRPr="00C32F86">
        <w:rPr>
          <w:rFonts w:cs="Arial"/>
          <w:b/>
          <w:szCs w:val="24"/>
        </w:rPr>
        <w:t>OR</w:t>
      </w:r>
    </w:p>
    <w:p w14:paraId="00490B5A" w14:textId="77777777" w:rsidR="0023770F" w:rsidRPr="00C32F86" w:rsidRDefault="0023770F" w:rsidP="0028350A">
      <w:pPr>
        <w:tabs>
          <w:tab w:val="right" w:pos="9717"/>
        </w:tabs>
        <w:ind w:right="141"/>
        <w:rPr>
          <w:rFonts w:cs="Arial"/>
          <w:b/>
          <w:szCs w:val="24"/>
        </w:rPr>
      </w:pPr>
    </w:p>
    <w:p w14:paraId="0D4538C4" w14:textId="77777777" w:rsidR="0023770F" w:rsidRPr="00C32F86" w:rsidRDefault="0023770F" w:rsidP="0028350A">
      <w:pPr>
        <w:tabs>
          <w:tab w:val="right" w:pos="9717"/>
        </w:tabs>
        <w:ind w:right="141"/>
        <w:rPr>
          <w:rFonts w:cs="Arial"/>
          <w:b/>
          <w:szCs w:val="24"/>
          <w:highlight w:val="cyan"/>
        </w:rPr>
      </w:pPr>
      <w:r w:rsidRPr="00C32F86">
        <w:rPr>
          <w:rFonts w:cs="Arial"/>
          <w:b/>
          <w:szCs w:val="24"/>
          <w:highlight w:val="cyan"/>
        </w:rPr>
        <w:lastRenderedPageBreak/>
        <w:t>Review Period Extended</w:t>
      </w:r>
    </w:p>
    <w:p w14:paraId="339F6C1B" w14:textId="06D14955" w:rsidR="0023770F" w:rsidRPr="00C32F86" w:rsidRDefault="0023770F" w:rsidP="0028350A">
      <w:pPr>
        <w:tabs>
          <w:tab w:val="right" w:pos="9717"/>
        </w:tabs>
        <w:ind w:right="141"/>
        <w:rPr>
          <w:rFonts w:cs="Arial"/>
          <w:b/>
          <w:szCs w:val="24"/>
        </w:rPr>
      </w:pPr>
      <w:r w:rsidRPr="00C32F86">
        <w:rPr>
          <w:rFonts w:cs="Arial"/>
          <w:szCs w:val="24"/>
          <w:highlight w:val="cyan"/>
        </w:rPr>
        <w:t xml:space="preserve">I have decided to extend the </w:t>
      </w:r>
      <w:r w:rsidR="002C53A9">
        <w:rPr>
          <w:rFonts w:cs="Arial"/>
          <w:szCs w:val="24"/>
          <w:highlight w:val="cyan"/>
        </w:rPr>
        <w:t>Level</w:t>
      </w:r>
      <w:r w:rsidRPr="00C32F86">
        <w:rPr>
          <w:rFonts w:cs="Arial"/>
          <w:szCs w:val="24"/>
          <w:highlight w:val="cyan"/>
        </w:rPr>
        <w:t xml:space="preserve"> 3 review period for a further </w:t>
      </w:r>
      <w:r w:rsidR="00222D49">
        <w:rPr>
          <w:rFonts w:cs="Arial"/>
          <w:b/>
          <w:szCs w:val="24"/>
          <w:highlight w:val="cyan"/>
        </w:rPr>
        <w:t>[number]</w:t>
      </w:r>
      <w:r w:rsidRPr="00C32F86">
        <w:rPr>
          <w:rFonts w:cs="Arial"/>
          <w:szCs w:val="24"/>
          <w:highlight w:val="cyan"/>
        </w:rPr>
        <w:t xml:space="preserve"> months to </w:t>
      </w:r>
      <w:r w:rsidR="00222D49" w:rsidRPr="00222D49">
        <w:rPr>
          <w:rFonts w:cs="Arial"/>
          <w:b/>
          <w:bCs/>
          <w:szCs w:val="24"/>
          <w:highlight w:val="cyan"/>
        </w:rPr>
        <w:t>[</w:t>
      </w:r>
      <w:r w:rsidRPr="00C32F86">
        <w:rPr>
          <w:rFonts w:cs="Arial"/>
          <w:b/>
          <w:szCs w:val="24"/>
          <w:highlight w:val="cyan"/>
        </w:rPr>
        <w:t>insert reason e.g. give you a further opportunity to demonstrate the required improvement/seek additional medical information</w:t>
      </w:r>
      <w:r w:rsidR="00222D49">
        <w:rPr>
          <w:rFonts w:cs="Arial"/>
          <w:b/>
          <w:szCs w:val="24"/>
          <w:highlight w:val="cyan"/>
        </w:rPr>
        <w:t>]</w:t>
      </w:r>
      <w:r w:rsidRPr="00C32F86">
        <w:rPr>
          <w:rFonts w:cs="Arial"/>
          <w:szCs w:val="24"/>
          <w:highlight w:val="cyan"/>
        </w:rPr>
        <w:t xml:space="preserve">.  This is due to </w:t>
      </w:r>
      <w:r w:rsidR="00222D49">
        <w:rPr>
          <w:rFonts w:cs="Arial"/>
          <w:b/>
          <w:szCs w:val="24"/>
          <w:highlight w:val="cyan"/>
        </w:rPr>
        <w:t>[</w:t>
      </w:r>
      <w:r w:rsidRPr="00C32F86">
        <w:rPr>
          <w:rFonts w:cs="Arial"/>
          <w:b/>
          <w:szCs w:val="24"/>
          <w:highlight w:val="cyan"/>
        </w:rPr>
        <w:t>insert reason</w:t>
      </w:r>
      <w:r w:rsidR="00222D49">
        <w:rPr>
          <w:rFonts w:cs="Arial"/>
          <w:b/>
          <w:szCs w:val="24"/>
        </w:rPr>
        <w:t>]</w:t>
      </w:r>
      <w:r w:rsidRPr="00C32F86">
        <w:rPr>
          <w:rFonts w:cs="Arial"/>
          <w:b/>
          <w:szCs w:val="24"/>
        </w:rPr>
        <w:t>.</w:t>
      </w:r>
    </w:p>
    <w:p w14:paraId="060312CE" w14:textId="77777777" w:rsidR="0023770F" w:rsidRPr="00C32F86" w:rsidRDefault="0023770F" w:rsidP="0028350A">
      <w:pPr>
        <w:tabs>
          <w:tab w:val="right" w:pos="9717"/>
        </w:tabs>
        <w:ind w:right="141"/>
        <w:rPr>
          <w:rFonts w:cs="Arial"/>
          <w:szCs w:val="24"/>
        </w:rPr>
      </w:pPr>
    </w:p>
    <w:p w14:paraId="3EF52C9C" w14:textId="52475C3A" w:rsidR="0023770F" w:rsidRPr="00C32F86" w:rsidRDefault="0023770F" w:rsidP="0028350A">
      <w:pPr>
        <w:rPr>
          <w:rFonts w:cs="Arial"/>
          <w:szCs w:val="24"/>
          <w:highlight w:val="cyan"/>
        </w:rPr>
      </w:pPr>
      <w:r w:rsidRPr="00C32F86">
        <w:rPr>
          <w:rFonts w:cs="Arial"/>
          <w:szCs w:val="24"/>
          <w:highlight w:val="cyan"/>
        </w:rPr>
        <w:t xml:space="preserve">You will therefore be invited to re-attend a </w:t>
      </w:r>
      <w:r w:rsidR="00222D49">
        <w:rPr>
          <w:rFonts w:cs="Arial"/>
          <w:szCs w:val="24"/>
          <w:highlight w:val="cyan"/>
        </w:rPr>
        <w:t>[</w:t>
      </w:r>
      <w:r w:rsidRPr="00C32F86">
        <w:rPr>
          <w:rFonts w:cs="Arial"/>
          <w:szCs w:val="24"/>
          <w:highlight w:val="cyan"/>
        </w:rPr>
        <w:t xml:space="preserve">Capability </w:t>
      </w:r>
      <w:r w:rsidRPr="00C32F86">
        <w:rPr>
          <w:rFonts w:cs="Arial"/>
          <w:b/>
          <w:szCs w:val="24"/>
          <w:highlight w:val="cyan"/>
        </w:rPr>
        <w:t>OR</w:t>
      </w:r>
      <w:r w:rsidRPr="00C32F86">
        <w:rPr>
          <w:rFonts w:cs="Arial"/>
          <w:szCs w:val="24"/>
          <w:highlight w:val="cyan"/>
        </w:rPr>
        <w:t xml:space="preserve"> Conduct</w:t>
      </w:r>
      <w:r w:rsidR="00222D49">
        <w:rPr>
          <w:rFonts w:cs="Arial"/>
          <w:szCs w:val="24"/>
          <w:highlight w:val="cyan"/>
        </w:rPr>
        <w:t>]</w:t>
      </w:r>
      <w:r w:rsidRPr="00C32F86">
        <w:rPr>
          <w:rFonts w:cs="Arial"/>
          <w:szCs w:val="24"/>
          <w:highlight w:val="cyan"/>
        </w:rPr>
        <w:t xml:space="preserve"> Assessment Meeting at </w:t>
      </w:r>
      <w:r w:rsidR="004D2860">
        <w:rPr>
          <w:rFonts w:cs="Arial"/>
          <w:szCs w:val="24"/>
          <w:highlight w:val="cyan"/>
        </w:rPr>
        <w:t>Level</w:t>
      </w:r>
      <w:r w:rsidRPr="00C32F86">
        <w:rPr>
          <w:rFonts w:cs="Arial"/>
          <w:szCs w:val="24"/>
          <w:highlight w:val="cyan"/>
        </w:rPr>
        <w:t xml:space="preserve"> 3 of the Supporting Attendance and Wellbeing Policy to discuss your attendance levels.  The chair of the meeting will contact you in due course.  </w:t>
      </w:r>
    </w:p>
    <w:p w14:paraId="5EBD2E9B" w14:textId="77777777" w:rsidR="0023770F" w:rsidRPr="00C32F86" w:rsidRDefault="0023770F" w:rsidP="0028350A">
      <w:pPr>
        <w:rPr>
          <w:szCs w:val="24"/>
          <w:highlight w:val="cyan"/>
        </w:rPr>
      </w:pPr>
    </w:p>
    <w:p w14:paraId="1AB1CEDF" w14:textId="77777777" w:rsidR="0023770F" w:rsidRPr="00C32F86" w:rsidRDefault="0023770F" w:rsidP="0028350A">
      <w:pPr>
        <w:rPr>
          <w:szCs w:val="24"/>
        </w:rPr>
      </w:pPr>
      <w:r w:rsidRPr="00C32F86">
        <w:rPr>
          <w:szCs w:val="24"/>
          <w:highlight w:val="cyan"/>
        </w:rPr>
        <w:t>I will ask your line manager to contact you directly to make arrangements for your return to work.</w:t>
      </w:r>
      <w:r w:rsidRPr="00C32F86">
        <w:rPr>
          <w:szCs w:val="24"/>
        </w:rPr>
        <w:t xml:space="preserve">  </w:t>
      </w:r>
    </w:p>
    <w:p w14:paraId="3259FD55" w14:textId="77777777" w:rsidR="0023770F" w:rsidRPr="00C32F86" w:rsidRDefault="0023770F" w:rsidP="0028350A">
      <w:pPr>
        <w:rPr>
          <w:szCs w:val="24"/>
        </w:rPr>
      </w:pPr>
    </w:p>
    <w:p w14:paraId="415861D2" w14:textId="77777777" w:rsidR="0023770F" w:rsidRPr="00C32F86" w:rsidRDefault="0023770F" w:rsidP="0028350A">
      <w:pPr>
        <w:rPr>
          <w:szCs w:val="24"/>
        </w:rPr>
      </w:pPr>
      <w:r w:rsidRPr="00C32F86">
        <w:rPr>
          <w:szCs w:val="24"/>
        </w:rPr>
        <w:t>You have now exercised your right of appeal under the procedure and the decision is final.</w:t>
      </w:r>
    </w:p>
    <w:p w14:paraId="76AD9B1D" w14:textId="77777777" w:rsidR="0023770F" w:rsidRPr="00C32F86" w:rsidRDefault="0023770F" w:rsidP="0028350A">
      <w:pPr>
        <w:rPr>
          <w:szCs w:val="24"/>
        </w:rPr>
      </w:pPr>
    </w:p>
    <w:p w14:paraId="7D24A1F7" w14:textId="77777777" w:rsidR="0023770F" w:rsidRPr="00C32F86" w:rsidRDefault="0023770F" w:rsidP="0028350A">
      <w:pPr>
        <w:rPr>
          <w:szCs w:val="24"/>
        </w:rPr>
      </w:pPr>
      <w:r w:rsidRPr="00C32F86">
        <w:rPr>
          <w:szCs w:val="24"/>
        </w:rPr>
        <w:t>Yours sincerely,</w:t>
      </w:r>
    </w:p>
    <w:p w14:paraId="01667972" w14:textId="77777777" w:rsidR="0023770F" w:rsidRPr="00C32F86" w:rsidRDefault="0023770F" w:rsidP="0028350A">
      <w:pPr>
        <w:rPr>
          <w:szCs w:val="24"/>
        </w:rPr>
      </w:pPr>
    </w:p>
    <w:p w14:paraId="534DAF81" w14:textId="77777777" w:rsidR="0023770F" w:rsidRPr="00C32F86" w:rsidRDefault="0023770F" w:rsidP="0028350A">
      <w:pPr>
        <w:rPr>
          <w:szCs w:val="24"/>
        </w:rPr>
      </w:pPr>
    </w:p>
    <w:p w14:paraId="6652BE54" w14:textId="77777777" w:rsidR="0023770F" w:rsidRPr="00C32F86" w:rsidRDefault="0023770F" w:rsidP="0028350A">
      <w:pPr>
        <w:rPr>
          <w:szCs w:val="24"/>
        </w:rPr>
      </w:pPr>
    </w:p>
    <w:p w14:paraId="0F5C9959" w14:textId="5E67B6DF" w:rsidR="0023770F" w:rsidRPr="00C32F86" w:rsidRDefault="009C25B9" w:rsidP="0028350A">
      <w:r>
        <w:t>[</w:t>
      </w:r>
      <w:r w:rsidR="0023770F" w:rsidRPr="00C32F86">
        <w:t>NAME OF OFFICER CONDUCTING MEETING</w:t>
      </w:r>
      <w:r>
        <w:t>]</w:t>
      </w:r>
    </w:p>
    <w:p w14:paraId="6E73B655" w14:textId="54C8EC64" w:rsidR="0023770F" w:rsidRPr="00C32F86" w:rsidRDefault="009C25B9" w:rsidP="0028350A">
      <w:r>
        <w:t>[</w:t>
      </w:r>
      <w:r w:rsidR="0023770F" w:rsidRPr="00C32F86">
        <w:t>JOB TITLE</w:t>
      </w:r>
      <w:r>
        <w:t>]</w:t>
      </w:r>
    </w:p>
    <w:p w14:paraId="60D7220D" w14:textId="77777777" w:rsidR="00A479FE" w:rsidRDefault="00A479FE" w:rsidP="00A479FE">
      <w:pPr>
        <w:jc w:val="both"/>
        <w:rPr>
          <w:rFonts w:cs="Arial"/>
          <w:szCs w:val="24"/>
        </w:rPr>
      </w:pPr>
    </w:p>
    <w:p w14:paraId="5F4C5746" w14:textId="77777777" w:rsidR="00A479FE" w:rsidRDefault="00A479FE" w:rsidP="00A479FE">
      <w:pPr>
        <w:jc w:val="both"/>
        <w:rPr>
          <w:rFonts w:cs="Arial"/>
          <w:szCs w:val="24"/>
        </w:rPr>
      </w:pPr>
    </w:p>
    <w:p w14:paraId="4993D433" w14:textId="38423732" w:rsidR="00A479FE" w:rsidRDefault="00A479FE" w:rsidP="00A479FE">
      <w:pPr>
        <w:jc w:val="both"/>
        <w:rPr>
          <w:rFonts w:cs="Arial"/>
          <w:szCs w:val="24"/>
        </w:rPr>
      </w:pPr>
      <w:r>
        <w:rPr>
          <w:rFonts w:cs="Arial"/>
          <w:szCs w:val="24"/>
        </w:rPr>
        <w:t>Cc</w:t>
      </w:r>
      <w:r>
        <w:rPr>
          <w:rFonts w:cs="Arial"/>
          <w:szCs w:val="24"/>
        </w:rPr>
        <w:tab/>
        <w:t>HR Service Centre – For employee Personal File</w:t>
      </w:r>
    </w:p>
    <w:p w14:paraId="47408BF5" w14:textId="77777777" w:rsidR="00A479FE" w:rsidRPr="00020788" w:rsidRDefault="00A479FE" w:rsidP="00A479FE">
      <w:pPr>
        <w:jc w:val="both"/>
        <w:rPr>
          <w:rFonts w:cs="Arial"/>
          <w:szCs w:val="24"/>
        </w:rPr>
      </w:pPr>
      <w:r>
        <w:rPr>
          <w:rFonts w:cs="Arial"/>
          <w:szCs w:val="24"/>
        </w:rPr>
        <w:tab/>
        <w:t>People Services Advisor</w:t>
      </w:r>
    </w:p>
    <w:p w14:paraId="6826D443" w14:textId="77777777" w:rsidR="0023770F" w:rsidRPr="00C32F86" w:rsidRDefault="0023770F" w:rsidP="0023770F">
      <w:pPr>
        <w:rPr>
          <w:rFonts w:cs="Arial"/>
          <w:b/>
          <w:szCs w:val="24"/>
        </w:rPr>
      </w:pPr>
    </w:p>
    <w:p w14:paraId="6EB5F792" w14:textId="77777777" w:rsidR="00810CA0" w:rsidRDefault="00810CA0" w:rsidP="00A85747">
      <w:pPr>
        <w:pStyle w:val="Heading2"/>
        <w:rPr>
          <w:rFonts w:cs="Arial"/>
          <w:szCs w:val="24"/>
        </w:rPr>
      </w:pPr>
    </w:p>
    <w:sectPr w:rsidR="00810CA0" w:rsidSect="001D091D">
      <w:headerReference w:type="default" r:id="rId11"/>
      <w:footerReference w:type="default" r:id="rId12"/>
      <w:pgSz w:w="11909" w:h="16834" w:code="9"/>
      <w:pgMar w:top="851" w:right="1077" w:bottom="1134" w:left="1077" w:header="578" w:footer="82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CA85" w14:textId="77777777" w:rsidR="00D25E53" w:rsidRDefault="00D25E53" w:rsidP="005B45CC">
      <w:r>
        <w:separator/>
      </w:r>
    </w:p>
  </w:endnote>
  <w:endnote w:type="continuationSeparator" w:id="0">
    <w:p w14:paraId="13AB8A81" w14:textId="77777777" w:rsidR="00D25E53" w:rsidRDefault="00D25E53" w:rsidP="005B45CC">
      <w:r>
        <w:continuationSeparator/>
      </w:r>
    </w:p>
  </w:endnote>
  <w:endnote w:type="continuationNotice" w:id="1">
    <w:p w14:paraId="438C7CA1" w14:textId="77777777" w:rsidR="00D25E53" w:rsidRDefault="00D25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DF34" w14:textId="4F521624" w:rsidR="00300D68" w:rsidRPr="00300D68" w:rsidRDefault="00300D68" w:rsidP="00300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4A0B0" w14:textId="77777777" w:rsidR="00D25E53" w:rsidRDefault="00D25E53" w:rsidP="005B45CC">
      <w:r>
        <w:separator/>
      </w:r>
    </w:p>
  </w:footnote>
  <w:footnote w:type="continuationSeparator" w:id="0">
    <w:p w14:paraId="5C755537" w14:textId="77777777" w:rsidR="00D25E53" w:rsidRDefault="00D25E53" w:rsidP="005B45CC">
      <w:r>
        <w:continuationSeparator/>
      </w:r>
    </w:p>
  </w:footnote>
  <w:footnote w:type="continuationNotice" w:id="1">
    <w:p w14:paraId="35658A5E" w14:textId="77777777" w:rsidR="00D25E53" w:rsidRDefault="00D25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521" w14:textId="77777777" w:rsidR="00300D68" w:rsidRPr="00300D68" w:rsidRDefault="00300D68" w:rsidP="00300D6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28BF"/>
    <w:rsid w:val="001838F7"/>
    <w:rsid w:val="0018408E"/>
    <w:rsid w:val="00184122"/>
    <w:rsid w:val="00184441"/>
    <w:rsid w:val="00184750"/>
    <w:rsid w:val="001848E8"/>
    <w:rsid w:val="00185FF7"/>
    <w:rsid w:val="00191110"/>
    <w:rsid w:val="001911F1"/>
    <w:rsid w:val="00193ECE"/>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99F"/>
    <w:rsid w:val="00292A12"/>
    <w:rsid w:val="00292DE2"/>
    <w:rsid w:val="002976EB"/>
    <w:rsid w:val="00297FC8"/>
    <w:rsid w:val="002A19F3"/>
    <w:rsid w:val="002A2717"/>
    <w:rsid w:val="002A3CAD"/>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77FAC"/>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17242"/>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56C"/>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684A"/>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4C1D"/>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3F15"/>
    <w:rsid w:val="007E5381"/>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755"/>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3E92"/>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056"/>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07B"/>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5747"/>
    <w:rsid w:val="00A8607C"/>
    <w:rsid w:val="00A8618E"/>
    <w:rsid w:val="00A8701B"/>
    <w:rsid w:val="00A8776F"/>
    <w:rsid w:val="00A87CC8"/>
    <w:rsid w:val="00A910CB"/>
    <w:rsid w:val="00A9159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59F"/>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648"/>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95A"/>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5E53"/>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47C"/>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066"/>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08B"/>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4AD"/>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3B39"/>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0548CFB"/>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138A16F9-E5FA-4D2D-803A-08A9A561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C25CB-D017-480D-9B8B-5EEBF73F7DC4}">
  <ds:schemaRefs>
    <ds:schemaRef ds:uri="http://schemas.microsoft.com/office/2006/documentManagement/types"/>
    <ds:schemaRef ds:uri="http://www.w3.org/XML/1998/namespace"/>
    <ds:schemaRef ds:uri="http://purl.org/dc/terms/"/>
    <ds:schemaRef ds:uri="f5a5cd21-11c7-4d49-85ad-cf93795a1bb0"/>
    <ds:schemaRef ds:uri="http://purl.org/dc/dcmitype/"/>
    <ds:schemaRef ds:uri="http://purl.org/dc/elements/1.1/"/>
    <ds:schemaRef ds:uri="http://schemas.microsoft.com/office/infopath/2007/PartnerControls"/>
    <ds:schemaRef ds:uri="http://schemas.openxmlformats.org/package/2006/metadata/core-properties"/>
    <ds:schemaRef ds:uri="950fcbed-363a-4cc5-85a2-13152193bae2"/>
    <ds:schemaRef ds:uri="http://schemas.microsoft.com/office/2006/metadata/properties"/>
  </ds:schemaRefs>
</ds:datastoreItem>
</file>

<file path=customXml/itemProps2.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customXml/itemProps3.xml><?xml version="1.0" encoding="utf-8"?>
<ds:datastoreItem xmlns:ds="http://schemas.openxmlformats.org/officeDocument/2006/customXml" ds:itemID="{8C7CB3CF-DB05-4C20-B465-7D70C2F7008A}"/>
</file>

<file path=customXml/itemProps4.xml><?xml version="1.0" encoding="utf-8"?>
<ds:datastoreItem xmlns:ds="http://schemas.openxmlformats.org/officeDocument/2006/customXml" ds:itemID="{C3C1ADCC-85DE-4FD9-B257-88DBDF4A1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2376</Characters>
  <Application>Microsoft Office Word</Application>
  <DocSecurity>2</DocSecurity>
  <Lines>95</Lines>
  <Paragraphs>39</Paragraphs>
  <ScaleCrop>false</ScaleCrop>
  <Company/>
  <LinksUpToDate>false</LinksUpToDate>
  <CharactersWithSpaces>2796</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4</cp:revision>
  <cp:lastPrinted>2022-01-17T21:44:00Z</cp:lastPrinted>
  <dcterms:created xsi:type="dcterms:W3CDTF">2026-01-22T15:44:00Z</dcterms:created>
  <dcterms:modified xsi:type="dcterms:W3CDTF">2026-01-22T15:48:00Z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