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3737" w14:textId="5975A347" w:rsidR="00901291" w:rsidRPr="005E69E8" w:rsidRDefault="00901291" w:rsidP="00460BEF">
      <w:pPr>
        <w:pStyle w:val="Heading2"/>
      </w:pPr>
      <w:bookmarkStart w:id="0" w:name="_Toc211626145"/>
      <w:r w:rsidRPr="005E69E8">
        <w:t>Appendix 1</w:t>
      </w:r>
      <w:r w:rsidR="00F10DD4">
        <w:t>1</w:t>
      </w:r>
      <w:r>
        <w:t xml:space="preserve"> - </w:t>
      </w:r>
      <w:r w:rsidRPr="005E69E8">
        <w:t xml:space="preserve">Level 3 </w:t>
      </w:r>
      <w:r>
        <w:t>-</w:t>
      </w:r>
      <w:r w:rsidRPr="005E69E8">
        <w:t xml:space="preserve"> Invite To Capabilit</w:t>
      </w:r>
      <w:r>
        <w:t>y</w:t>
      </w:r>
      <w:r w:rsidRPr="005E69E8">
        <w:t>/Conduct Assessment Meeting</w:t>
      </w:r>
      <w:bookmarkEnd w:id="0"/>
    </w:p>
    <w:p w14:paraId="44EE1E82" w14:textId="77777777" w:rsidR="00901291" w:rsidRPr="00D34E41" w:rsidRDefault="00901291" w:rsidP="00901291">
      <w:pPr>
        <w:pStyle w:val="Title"/>
        <w:ind w:left="0"/>
        <w:rPr>
          <w:rFonts w:ascii="Arial" w:hAnsi="Arial" w:cs="Arial"/>
          <w:i w:val="0"/>
          <w:iCs/>
          <w:sz w:val="10"/>
        </w:rPr>
      </w:pPr>
    </w:p>
    <w:p w14:paraId="7E153FDC" w14:textId="77777777" w:rsidR="00901291" w:rsidRPr="000E78AE" w:rsidRDefault="00901291" w:rsidP="00901291">
      <w:pPr>
        <w:pStyle w:val="Title"/>
        <w:ind w:left="0"/>
        <w:rPr>
          <w:rFonts w:ascii="Arial" w:hAnsi="Arial" w:cs="Arial"/>
          <w:i w:val="0"/>
          <w:color w:val="FF0000"/>
          <w:sz w:val="22"/>
          <w:szCs w:val="22"/>
        </w:rPr>
      </w:pPr>
      <w:r w:rsidRPr="000E78AE">
        <w:rPr>
          <w:rFonts w:ascii="Arial" w:hAnsi="Arial" w:cs="Arial"/>
          <w:i w:val="0"/>
          <w:color w:val="FF0000"/>
          <w:sz w:val="22"/>
          <w:szCs w:val="22"/>
        </w:rPr>
        <w:t xml:space="preserve">NOTE:  Copy and paste to letterhead and include the appropriate </w:t>
      </w:r>
      <w:r w:rsidRPr="000E78AE">
        <w:rPr>
          <w:rFonts w:ascii="Arial" w:hAnsi="Arial" w:cs="Arial"/>
          <w:i w:val="0"/>
          <w:iCs/>
          <w:color w:val="FF0000"/>
          <w:sz w:val="22"/>
          <w:szCs w:val="22"/>
        </w:rPr>
        <w:t>details within the brackets</w:t>
      </w:r>
    </w:p>
    <w:p w14:paraId="103FC493" w14:textId="77777777" w:rsidR="00901291" w:rsidRPr="00D34E41" w:rsidRDefault="00901291" w:rsidP="00901291">
      <w:pPr>
        <w:rPr>
          <w:rFonts w:cs="Arial"/>
          <w:i/>
          <w:sz w:val="10"/>
        </w:rPr>
      </w:pPr>
    </w:p>
    <w:p w14:paraId="7964F35F" w14:textId="77777777" w:rsidR="00901291" w:rsidRDefault="00901291" w:rsidP="00901291">
      <w:pPr>
        <w:tabs>
          <w:tab w:val="num" w:pos="426"/>
          <w:tab w:val="left" w:pos="9356"/>
        </w:tabs>
        <w:ind w:left="426" w:right="2"/>
        <w:jc w:val="both"/>
        <w:rPr>
          <w:rFonts w:ascii="Calibri" w:hAnsi="Calibri" w:cs="Calibri"/>
          <w:sz w:val="17"/>
        </w:rPr>
      </w:pPr>
    </w:p>
    <w:p w14:paraId="30D977A7" w14:textId="77777777" w:rsidR="00901291" w:rsidRDefault="00901291" w:rsidP="00901291">
      <w:pPr>
        <w:tabs>
          <w:tab w:val="num" w:pos="426"/>
          <w:tab w:val="left" w:pos="9356"/>
        </w:tabs>
        <w:ind w:left="426" w:right="2"/>
        <w:jc w:val="both"/>
        <w:rPr>
          <w:rFonts w:ascii="Calibri" w:hAnsi="Calibri" w:cs="Calibri"/>
          <w:sz w:val="17"/>
        </w:rPr>
      </w:pPr>
    </w:p>
    <w:p w14:paraId="21D00A20" w14:textId="400B0300" w:rsidR="00901291" w:rsidRPr="00481790" w:rsidRDefault="00901291" w:rsidP="00901291">
      <w:pPr>
        <w:jc w:val="both"/>
        <w:rPr>
          <w:rFonts w:cs="Arial"/>
          <w:szCs w:val="24"/>
        </w:rPr>
      </w:pPr>
      <w:r w:rsidRPr="00481790">
        <w:rPr>
          <w:rFonts w:cs="Arial"/>
          <w:szCs w:val="24"/>
        </w:rPr>
        <w:t xml:space="preserve">Dear </w:t>
      </w:r>
      <w:r w:rsidR="002558D9" w:rsidRPr="002558D9">
        <w:rPr>
          <w:rFonts w:cs="Arial"/>
          <w:bCs/>
          <w:szCs w:val="24"/>
        </w:rPr>
        <w:t>[</w:t>
      </w:r>
      <w:r w:rsidR="002558D9">
        <w:rPr>
          <w:rFonts w:cs="Arial"/>
          <w:bCs/>
          <w:szCs w:val="24"/>
        </w:rPr>
        <w:t xml:space="preserve">Employee </w:t>
      </w:r>
      <w:r w:rsidR="002558D9" w:rsidRPr="002558D9">
        <w:rPr>
          <w:rFonts w:cs="Arial"/>
          <w:bCs/>
          <w:szCs w:val="24"/>
        </w:rPr>
        <w:t>Name]</w:t>
      </w:r>
      <w:r w:rsidRPr="00481790">
        <w:rPr>
          <w:rFonts w:cs="Arial"/>
          <w:b/>
          <w:szCs w:val="24"/>
        </w:rPr>
        <w:t>,</w:t>
      </w:r>
    </w:p>
    <w:p w14:paraId="452139E7" w14:textId="77777777" w:rsidR="00901291" w:rsidRPr="00481790" w:rsidRDefault="00901291" w:rsidP="00901291">
      <w:pPr>
        <w:jc w:val="both"/>
        <w:rPr>
          <w:rFonts w:cs="Arial"/>
          <w:szCs w:val="24"/>
        </w:rPr>
      </w:pPr>
    </w:p>
    <w:p w14:paraId="26B72950" w14:textId="7DDE98B8" w:rsidR="00901291" w:rsidRPr="00481790" w:rsidRDefault="00901291" w:rsidP="0028350A">
      <w:pPr>
        <w:rPr>
          <w:rFonts w:cs="Arial"/>
          <w:b/>
          <w:szCs w:val="24"/>
        </w:rPr>
      </w:pPr>
      <w:r>
        <w:rPr>
          <w:rFonts w:cs="Arial"/>
          <w:b/>
          <w:szCs w:val="24"/>
        </w:rPr>
        <w:t>Level</w:t>
      </w:r>
      <w:r w:rsidRPr="00481790">
        <w:rPr>
          <w:rFonts w:cs="Arial"/>
          <w:b/>
          <w:szCs w:val="24"/>
        </w:rPr>
        <w:t xml:space="preserve"> 3: </w:t>
      </w:r>
      <w:r w:rsidR="002558D9">
        <w:rPr>
          <w:rFonts w:cs="Arial"/>
          <w:b/>
          <w:szCs w:val="24"/>
        </w:rPr>
        <w:t>[</w:t>
      </w:r>
      <w:r w:rsidRPr="00481790">
        <w:rPr>
          <w:rFonts w:cs="Arial"/>
          <w:b/>
          <w:szCs w:val="24"/>
        </w:rPr>
        <w:t>Insert Capability OR Conduct</w:t>
      </w:r>
      <w:r w:rsidR="002558D9">
        <w:rPr>
          <w:rFonts w:cs="Arial"/>
          <w:b/>
          <w:szCs w:val="24"/>
        </w:rPr>
        <w:t>]</w:t>
      </w:r>
      <w:r w:rsidRPr="00481790">
        <w:rPr>
          <w:rFonts w:cs="Arial"/>
          <w:b/>
          <w:szCs w:val="24"/>
        </w:rPr>
        <w:t xml:space="preserve"> Assessment Meeting – Supporting Attendance and Wellbeing policy </w:t>
      </w:r>
    </w:p>
    <w:p w14:paraId="5BB8A619" w14:textId="77777777" w:rsidR="00901291" w:rsidRPr="00481790" w:rsidRDefault="00901291" w:rsidP="0028350A">
      <w:pPr>
        <w:rPr>
          <w:rFonts w:cs="Arial"/>
          <w:szCs w:val="24"/>
        </w:rPr>
      </w:pPr>
    </w:p>
    <w:p w14:paraId="55C8E439" w14:textId="535FCBDE" w:rsidR="00901291" w:rsidRPr="00481790" w:rsidRDefault="00901291" w:rsidP="0028350A">
      <w:pPr>
        <w:rPr>
          <w:rFonts w:cs="Arial"/>
          <w:szCs w:val="24"/>
        </w:rPr>
      </w:pPr>
      <w:r w:rsidRPr="00481790">
        <w:rPr>
          <w:rFonts w:cs="Arial"/>
          <w:szCs w:val="24"/>
        </w:rPr>
        <w:t xml:space="preserve">I refer to the meeting held at </w:t>
      </w:r>
      <w:r>
        <w:rPr>
          <w:rFonts w:cs="Arial"/>
          <w:szCs w:val="24"/>
        </w:rPr>
        <w:t>Level</w:t>
      </w:r>
      <w:r w:rsidRPr="00481790">
        <w:rPr>
          <w:rFonts w:cs="Arial"/>
          <w:szCs w:val="24"/>
        </w:rPr>
        <w:t xml:space="preserve"> 3 of the Supporting Attendance and Wellbeing Policy on </w:t>
      </w:r>
      <w:r w:rsidR="002558D9">
        <w:rPr>
          <w:rFonts w:cs="Arial"/>
          <w:b/>
          <w:szCs w:val="24"/>
        </w:rPr>
        <w:t>[</w:t>
      </w:r>
      <w:r w:rsidRPr="00481790">
        <w:rPr>
          <w:rFonts w:cs="Arial"/>
          <w:b/>
          <w:szCs w:val="24"/>
        </w:rPr>
        <w:t>insert date</w:t>
      </w:r>
      <w:r w:rsidR="002558D9">
        <w:rPr>
          <w:rFonts w:cs="Arial"/>
          <w:b/>
          <w:szCs w:val="24"/>
        </w:rPr>
        <w:t>]</w:t>
      </w:r>
      <w:r w:rsidRPr="00481790">
        <w:rPr>
          <w:rFonts w:cs="Arial"/>
          <w:szCs w:val="24"/>
        </w:rPr>
        <w:t>, concerning your sickness absence(s).  At that meeting your line manager set a review period to enable you a further opportunity to achieve an improvement in your attendance.</w:t>
      </w:r>
    </w:p>
    <w:p w14:paraId="16E84211" w14:textId="77777777" w:rsidR="00901291" w:rsidRPr="00481790" w:rsidRDefault="00901291" w:rsidP="0028350A">
      <w:pPr>
        <w:rPr>
          <w:rFonts w:cs="Arial"/>
          <w:szCs w:val="24"/>
        </w:rPr>
      </w:pPr>
    </w:p>
    <w:p w14:paraId="673B341B" w14:textId="76AC3BB1" w:rsidR="00901291" w:rsidRPr="00481790" w:rsidRDefault="00901291" w:rsidP="0028350A">
      <w:pPr>
        <w:rPr>
          <w:rFonts w:cs="Arial"/>
          <w:szCs w:val="24"/>
        </w:rPr>
      </w:pPr>
      <w:r w:rsidRPr="00481790">
        <w:rPr>
          <w:rFonts w:cs="Arial"/>
          <w:szCs w:val="24"/>
        </w:rPr>
        <w:t xml:space="preserve">Now that the review period has ended, it is necessary for you to attend the above meeting to consider whether the required improvement in attendance has been achieved during the </w:t>
      </w:r>
      <w:r>
        <w:rPr>
          <w:rFonts w:cs="Arial"/>
          <w:szCs w:val="24"/>
        </w:rPr>
        <w:t>Level</w:t>
      </w:r>
      <w:r w:rsidRPr="00481790">
        <w:rPr>
          <w:rFonts w:cs="Arial"/>
          <w:szCs w:val="24"/>
        </w:rPr>
        <w:t xml:space="preserve"> 3 review period.  The meeting has been arranged for </w:t>
      </w:r>
      <w:r w:rsidR="00A259AD">
        <w:rPr>
          <w:rFonts w:cs="Arial"/>
          <w:b/>
          <w:szCs w:val="24"/>
        </w:rPr>
        <w:t>[</w:t>
      </w:r>
      <w:r w:rsidRPr="00481790">
        <w:rPr>
          <w:rFonts w:cs="Arial"/>
          <w:b/>
          <w:szCs w:val="24"/>
        </w:rPr>
        <w:t>TIME</w:t>
      </w:r>
      <w:r w:rsidR="00A259AD">
        <w:rPr>
          <w:rFonts w:cs="Arial"/>
          <w:b/>
          <w:szCs w:val="24"/>
        </w:rPr>
        <w:t>]</w:t>
      </w:r>
      <w:r w:rsidRPr="00481790">
        <w:rPr>
          <w:rFonts w:cs="Arial"/>
          <w:szCs w:val="24"/>
        </w:rPr>
        <w:t xml:space="preserve"> on </w:t>
      </w:r>
      <w:r w:rsidR="00A259AD" w:rsidRPr="00A259AD">
        <w:rPr>
          <w:rFonts w:cs="Arial"/>
          <w:b/>
          <w:bCs/>
          <w:szCs w:val="24"/>
        </w:rPr>
        <w:t>[</w:t>
      </w:r>
      <w:r w:rsidRPr="00481790">
        <w:rPr>
          <w:rFonts w:cs="Arial"/>
          <w:b/>
          <w:szCs w:val="24"/>
        </w:rPr>
        <w:t>DATE</w:t>
      </w:r>
      <w:r w:rsidR="00A259AD">
        <w:rPr>
          <w:rFonts w:cs="Arial"/>
          <w:b/>
          <w:szCs w:val="24"/>
        </w:rPr>
        <w:t>]</w:t>
      </w:r>
      <w:r w:rsidRPr="00481790">
        <w:rPr>
          <w:rFonts w:cs="Arial"/>
          <w:szCs w:val="24"/>
        </w:rPr>
        <w:t xml:space="preserve"> in </w:t>
      </w:r>
      <w:r w:rsidR="00A259AD">
        <w:rPr>
          <w:rFonts w:cs="Arial"/>
          <w:b/>
          <w:szCs w:val="24"/>
        </w:rPr>
        <w:t>[</w:t>
      </w:r>
      <w:r w:rsidRPr="00481790">
        <w:rPr>
          <w:rFonts w:cs="Arial"/>
          <w:b/>
          <w:szCs w:val="24"/>
        </w:rPr>
        <w:t>LOCATION</w:t>
      </w:r>
      <w:r w:rsidR="00A259AD">
        <w:rPr>
          <w:rFonts w:cs="Arial"/>
          <w:b/>
          <w:szCs w:val="24"/>
        </w:rPr>
        <w:t>]</w:t>
      </w:r>
      <w:r w:rsidRPr="00481790">
        <w:rPr>
          <w:rFonts w:cs="Arial"/>
          <w:szCs w:val="24"/>
        </w:rPr>
        <w:t xml:space="preserve">.     </w:t>
      </w:r>
    </w:p>
    <w:p w14:paraId="654AD6E8" w14:textId="77777777" w:rsidR="00901291" w:rsidRPr="00481790" w:rsidRDefault="00901291" w:rsidP="0028350A">
      <w:pPr>
        <w:rPr>
          <w:rFonts w:cs="Arial"/>
          <w:szCs w:val="24"/>
        </w:rPr>
      </w:pPr>
    </w:p>
    <w:p w14:paraId="03238017" w14:textId="6CC1AD98" w:rsidR="00901291" w:rsidRPr="00481790" w:rsidRDefault="00901291" w:rsidP="0028350A">
      <w:pPr>
        <w:rPr>
          <w:rFonts w:cs="Arial"/>
          <w:szCs w:val="24"/>
        </w:rPr>
      </w:pPr>
      <w:r w:rsidRPr="00481790">
        <w:rPr>
          <w:rFonts w:cs="Arial"/>
          <w:szCs w:val="24"/>
        </w:rPr>
        <w:t xml:space="preserve">You have the right to be accompanied at the meeting by a trade union representative or work colleague.   I will chair the meeting and will be accompanied by a People </w:t>
      </w:r>
      <w:r w:rsidR="00836261">
        <w:rPr>
          <w:rFonts w:cs="Arial"/>
          <w:szCs w:val="24"/>
        </w:rPr>
        <w:t>Services</w:t>
      </w:r>
      <w:r w:rsidRPr="00481790">
        <w:rPr>
          <w:rFonts w:cs="Arial"/>
          <w:szCs w:val="24"/>
        </w:rPr>
        <w:t xml:space="preserve"> Adviser.   Your line manager will also attend to present a report on: </w:t>
      </w:r>
    </w:p>
    <w:p w14:paraId="03F5A4DC" w14:textId="77777777" w:rsidR="00901291" w:rsidRPr="00481790" w:rsidRDefault="00901291" w:rsidP="0028350A">
      <w:pPr>
        <w:rPr>
          <w:rFonts w:cs="Arial"/>
          <w:szCs w:val="24"/>
        </w:rPr>
      </w:pPr>
    </w:p>
    <w:p w14:paraId="01C24FBD" w14:textId="77777777" w:rsidR="00901291" w:rsidRPr="00481790" w:rsidRDefault="00901291">
      <w:pPr>
        <w:pStyle w:val="ListParagraph"/>
        <w:numPr>
          <w:ilvl w:val="0"/>
          <w:numId w:val="32"/>
        </w:numPr>
        <w:rPr>
          <w:rFonts w:cs="Arial"/>
          <w:szCs w:val="24"/>
        </w:rPr>
      </w:pPr>
      <w:r w:rsidRPr="00481790">
        <w:rPr>
          <w:rFonts w:cs="Arial"/>
          <w:szCs w:val="24"/>
        </w:rPr>
        <w:t>Your sickness absence record</w:t>
      </w:r>
    </w:p>
    <w:p w14:paraId="1679B888" w14:textId="77777777" w:rsidR="00901291" w:rsidRPr="00481790" w:rsidRDefault="00901291">
      <w:pPr>
        <w:pStyle w:val="ListParagraph"/>
        <w:numPr>
          <w:ilvl w:val="0"/>
          <w:numId w:val="32"/>
        </w:numPr>
        <w:rPr>
          <w:rFonts w:cs="Arial"/>
          <w:szCs w:val="24"/>
        </w:rPr>
      </w:pPr>
      <w:r w:rsidRPr="00481790">
        <w:rPr>
          <w:rFonts w:cs="Arial"/>
          <w:szCs w:val="24"/>
        </w:rPr>
        <w:t xml:space="preserve">The management of your absence(s) up to and including the </w:t>
      </w:r>
      <w:r>
        <w:rPr>
          <w:rFonts w:cs="Arial"/>
          <w:szCs w:val="24"/>
        </w:rPr>
        <w:t>Level</w:t>
      </w:r>
      <w:r w:rsidRPr="00481790">
        <w:rPr>
          <w:rFonts w:cs="Arial"/>
          <w:szCs w:val="24"/>
        </w:rPr>
        <w:t xml:space="preserve"> 3 review period </w:t>
      </w:r>
    </w:p>
    <w:p w14:paraId="56A8EA70" w14:textId="1FEE83EC" w:rsidR="00901291" w:rsidRPr="00481790" w:rsidRDefault="00901291">
      <w:pPr>
        <w:pStyle w:val="ListParagraph"/>
        <w:numPr>
          <w:ilvl w:val="0"/>
          <w:numId w:val="32"/>
        </w:numPr>
        <w:rPr>
          <w:rFonts w:cs="Arial"/>
          <w:szCs w:val="24"/>
        </w:rPr>
      </w:pPr>
      <w:r w:rsidRPr="00481790">
        <w:rPr>
          <w:rFonts w:cs="Arial"/>
          <w:szCs w:val="24"/>
        </w:rPr>
        <w:t xml:space="preserve">Any measures that have been taken to assist you to improve your level of attendance, </w:t>
      </w:r>
      <w:r w:rsidRPr="00481790">
        <w:rPr>
          <w:rFonts w:cs="Arial"/>
          <w:szCs w:val="24"/>
          <w:highlight w:val="yellow"/>
        </w:rPr>
        <w:t xml:space="preserve">including details of </w:t>
      </w:r>
      <w:r w:rsidR="006B0730">
        <w:rPr>
          <w:rFonts w:cs="Arial"/>
          <w:szCs w:val="24"/>
          <w:highlight w:val="yellow"/>
        </w:rPr>
        <w:t>any</w:t>
      </w:r>
      <w:r w:rsidRPr="00481790">
        <w:rPr>
          <w:rFonts w:cs="Arial"/>
          <w:szCs w:val="24"/>
          <w:highlight w:val="yellow"/>
        </w:rPr>
        <w:t xml:space="preserve"> consideration or implementation of  reasonable adjustments to duties, work practices or premises required under the Equality Act</w:t>
      </w:r>
      <w:r>
        <w:rPr>
          <w:rFonts w:cs="Arial"/>
          <w:szCs w:val="24"/>
        </w:rPr>
        <w:t xml:space="preserve"> (</w:t>
      </w:r>
      <w:r w:rsidRPr="00481790">
        <w:rPr>
          <w:rFonts w:cs="Arial"/>
          <w:i/>
          <w:szCs w:val="24"/>
        </w:rPr>
        <w:t>omit these words if not applicable</w:t>
      </w:r>
      <w:r>
        <w:rPr>
          <w:rFonts w:cs="Arial"/>
          <w:szCs w:val="24"/>
        </w:rPr>
        <w:t>)</w:t>
      </w:r>
    </w:p>
    <w:p w14:paraId="2936BAFD" w14:textId="77777777" w:rsidR="00901291" w:rsidRPr="00481790" w:rsidRDefault="00901291" w:rsidP="0028350A">
      <w:pPr>
        <w:rPr>
          <w:rFonts w:cs="Arial"/>
          <w:szCs w:val="24"/>
        </w:rPr>
      </w:pPr>
    </w:p>
    <w:p w14:paraId="33B041F8" w14:textId="1D561AA2" w:rsidR="00901291" w:rsidRPr="00481790" w:rsidRDefault="00901291" w:rsidP="0028350A">
      <w:pPr>
        <w:rPr>
          <w:rFonts w:cs="Arial"/>
          <w:szCs w:val="24"/>
        </w:rPr>
      </w:pPr>
      <w:r w:rsidRPr="00481790">
        <w:rPr>
          <w:rFonts w:cs="Arial"/>
          <w:szCs w:val="24"/>
        </w:rPr>
        <w:t>The possible outcomes to the meeting</w:t>
      </w:r>
      <w:r w:rsidR="004F0756">
        <w:rPr>
          <w:rFonts w:cs="Arial"/>
          <w:szCs w:val="24"/>
        </w:rPr>
        <w:t xml:space="preserve"> are</w:t>
      </w:r>
      <w:r w:rsidRPr="00481790">
        <w:rPr>
          <w:rFonts w:cs="Arial"/>
          <w:szCs w:val="24"/>
        </w:rPr>
        <w:t xml:space="preserve"> as follows:</w:t>
      </w:r>
    </w:p>
    <w:p w14:paraId="0BDF9A91" w14:textId="77777777" w:rsidR="00901291" w:rsidRPr="00481790" w:rsidRDefault="00901291" w:rsidP="0028350A">
      <w:pPr>
        <w:rPr>
          <w:rFonts w:cs="Arial"/>
          <w:szCs w:val="24"/>
        </w:rPr>
      </w:pPr>
    </w:p>
    <w:p w14:paraId="1C396D7E" w14:textId="65A9CF56" w:rsidR="00901291" w:rsidRPr="00481790" w:rsidRDefault="00A742E4">
      <w:pPr>
        <w:pStyle w:val="ListParagraph"/>
        <w:numPr>
          <w:ilvl w:val="0"/>
          <w:numId w:val="50"/>
        </w:numPr>
        <w:rPr>
          <w:rFonts w:cs="Arial"/>
          <w:szCs w:val="24"/>
        </w:rPr>
      </w:pPr>
      <w:r>
        <w:rPr>
          <w:rFonts w:cs="Arial"/>
          <w:szCs w:val="24"/>
        </w:rPr>
        <w:t>w</w:t>
      </w:r>
      <w:r w:rsidR="00901291" w:rsidRPr="00481790">
        <w:rPr>
          <w:rFonts w:cs="Arial"/>
          <w:szCs w:val="24"/>
        </w:rPr>
        <w:t xml:space="preserve">here you have achieved the required improvement, monitoring of your attendance will </w:t>
      </w:r>
      <w:r w:rsidR="004F0756">
        <w:rPr>
          <w:rFonts w:cs="Arial"/>
          <w:szCs w:val="24"/>
        </w:rPr>
        <w:t>end</w:t>
      </w:r>
    </w:p>
    <w:p w14:paraId="622A32D1" w14:textId="77777777" w:rsidR="00901291" w:rsidRPr="00481790" w:rsidRDefault="00901291" w:rsidP="0028350A">
      <w:pPr>
        <w:rPr>
          <w:rFonts w:cs="Arial"/>
          <w:szCs w:val="24"/>
        </w:rPr>
      </w:pPr>
    </w:p>
    <w:p w14:paraId="07EC7709" w14:textId="5942F977" w:rsidR="00901291" w:rsidRPr="00481790" w:rsidRDefault="00901291">
      <w:pPr>
        <w:pStyle w:val="ListParagraph"/>
        <w:numPr>
          <w:ilvl w:val="0"/>
          <w:numId w:val="50"/>
        </w:numPr>
        <w:rPr>
          <w:rFonts w:cs="Arial"/>
          <w:szCs w:val="24"/>
        </w:rPr>
      </w:pPr>
      <w:r w:rsidRPr="00481790">
        <w:rPr>
          <w:rFonts w:cs="Arial"/>
          <w:szCs w:val="24"/>
        </w:rPr>
        <w:t>a further review period</w:t>
      </w:r>
      <w:r w:rsidR="00A742E4">
        <w:rPr>
          <w:rFonts w:cs="Arial"/>
          <w:szCs w:val="24"/>
        </w:rPr>
        <w:t xml:space="preserve"> may be set</w:t>
      </w:r>
      <w:r w:rsidRPr="00481790">
        <w:rPr>
          <w:rFonts w:cs="Arial"/>
          <w:szCs w:val="24"/>
        </w:rPr>
        <w:t xml:space="preserve"> where further information or monitoring is considered necessary</w:t>
      </w:r>
    </w:p>
    <w:p w14:paraId="159F5875" w14:textId="77777777" w:rsidR="00901291" w:rsidRPr="00481790" w:rsidRDefault="00901291" w:rsidP="0028350A">
      <w:pPr>
        <w:rPr>
          <w:rFonts w:cs="Arial"/>
          <w:szCs w:val="24"/>
        </w:rPr>
      </w:pPr>
    </w:p>
    <w:p w14:paraId="1D113F39" w14:textId="2C05282B" w:rsidR="00901291" w:rsidRPr="00481790" w:rsidRDefault="00A742E4">
      <w:pPr>
        <w:pStyle w:val="ListParagraph"/>
        <w:numPr>
          <w:ilvl w:val="0"/>
          <w:numId w:val="50"/>
        </w:numPr>
        <w:rPr>
          <w:rFonts w:cs="Arial"/>
          <w:szCs w:val="24"/>
        </w:rPr>
      </w:pPr>
      <w:r>
        <w:rPr>
          <w:rFonts w:cs="Arial"/>
          <w:szCs w:val="24"/>
        </w:rPr>
        <w:t>w</w:t>
      </w:r>
      <w:r w:rsidR="00901291" w:rsidRPr="00481790">
        <w:rPr>
          <w:rFonts w:cs="Arial"/>
          <w:szCs w:val="24"/>
        </w:rPr>
        <w:t xml:space="preserve">here your attendance has not improved during the </w:t>
      </w:r>
      <w:r w:rsidR="00901291">
        <w:rPr>
          <w:rFonts w:cs="Arial"/>
          <w:szCs w:val="24"/>
        </w:rPr>
        <w:t>Level</w:t>
      </w:r>
      <w:r w:rsidR="00901291" w:rsidRPr="00481790">
        <w:rPr>
          <w:rFonts w:cs="Arial"/>
          <w:szCs w:val="24"/>
        </w:rPr>
        <w:t xml:space="preserve"> 3 review period, it will be necessary to consider whether it is appropriate to terminate your employment, due to you being unable to fulfil your contractual responsibilities as a result of sickness absence. However, I would emphasise that if this outcome is being contemplated other reasonable options will be considered at </w:t>
      </w:r>
      <w:r w:rsidR="00901291" w:rsidRPr="00481790">
        <w:rPr>
          <w:rFonts w:cs="Arial"/>
          <w:szCs w:val="24"/>
        </w:rPr>
        <w:lastRenderedPageBreak/>
        <w:t>the meeting, as an alternative to termination of employment, before any final decision is made.</w:t>
      </w:r>
    </w:p>
    <w:p w14:paraId="39B32275" w14:textId="77777777" w:rsidR="00901291" w:rsidRPr="00481790" w:rsidRDefault="00901291" w:rsidP="0028350A">
      <w:pPr>
        <w:rPr>
          <w:rFonts w:cs="Arial"/>
          <w:szCs w:val="24"/>
        </w:rPr>
      </w:pPr>
    </w:p>
    <w:p w14:paraId="283DB78D" w14:textId="77777777" w:rsidR="00901291" w:rsidRPr="00481790" w:rsidRDefault="00901291" w:rsidP="0028350A">
      <w:pPr>
        <w:rPr>
          <w:rFonts w:cs="Arial"/>
          <w:szCs w:val="24"/>
        </w:rPr>
      </w:pPr>
      <w:r w:rsidRPr="00481790">
        <w:rPr>
          <w:rFonts w:cs="Arial"/>
          <w:szCs w:val="24"/>
        </w:rPr>
        <w:t>Details of any conditions in relation to the above outcomes will be contained in the outcome letter following the meeting and will be in accordance with the procedure.</w:t>
      </w:r>
    </w:p>
    <w:p w14:paraId="62B755EA" w14:textId="77777777" w:rsidR="00901291" w:rsidRPr="00481790" w:rsidRDefault="00901291" w:rsidP="0028350A">
      <w:pPr>
        <w:rPr>
          <w:rFonts w:cs="Arial"/>
          <w:szCs w:val="24"/>
        </w:rPr>
      </w:pPr>
    </w:p>
    <w:p w14:paraId="2E67ECF7" w14:textId="77777777" w:rsidR="00901291" w:rsidRPr="00481790" w:rsidRDefault="00901291" w:rsidP="0028350A">
      <w:pPr>
        <w:rPr>
          <w:rFonts w:cs="Arial"/>
          <w:szCs w:val="24"/>
        </w:rPr>
      </w:pPr>
      <w:r w:rsidRPr="00481790">
        <w:rPr>
          <w:rFonts w:cs="Arial"/>
          <w:szCs w:val="24"/>
        </w:rPr>
        <w:t>I intend to conduct the meeting using the following procedure:</w:t>
      </w:r>
    </w:p>
    <w:p w14:paraId="63FA9C57" w14:textId="77777777" w:rsidR="00901291" w:rsidRPr="00481790" w:rsidRDefault="00901291" w:rsidP="0028350A">
      <w:pPr>
        <w:rPr>
          <w:rFonts w:cs="Arial"/>
          <w:szCs w:val="24"/>
        </w:rPr>
      </w:pPr>
    </w:p>
    <w:p w14:paraId="204CA2EE" w14:textId="77777777" w:rsidR="00901291" w:rsidRPr="00481790" w:rsidRDefault="00901291">
      <w:pPr>
        <w:pStyle w:val="ListParagraph"/>
        <w:numPr>
          <w:ilvl w:val="0"/>
          <w:numId w:val="33"/>
        </w:numPr>
        <w:rPr>
          <w:rFonts w:cs="Arial"/>
          <w:szCs w:val="24"/>
        </w:rPr>
      </w:pPr>
      <w:r w:rsidRPr="00481790">
        <w:rPr>
          <w:rFonts w:cs="Arial"/>
          <w:szCs w:val="24"/>
        </w:rPr>
        <w:t>Firstly, I will explain the purpose and format of the meeting and deal with any procedural issues that may arise</w:t>
      </w:r>
      <w:r>
        <w:rPr>
          <w:rFonts w:cs="Arial"/>
          <w:szCs w:val="24"/>
        </w:rPr>
        <w:t>.</w:t>
      </w:r>
    </w:p>
    <w:p w14:paraId="37133876" w14:textId="77777777" w:rsidR="00901291" w:rsidRPr="00481790" w:rsidRDefault="00901291" w:rsidP="0028350A">
      <w:pPr>
        <w:rPr>
          <w:rFonts w:cs="Arial"/>
          <w:szCs w:val="24"/>
        </w:rPr>
      </w:pPr>
    </w:p>
    <w:p w14:paraId="7769E2F3" w14:textId="77777777" w:rsidR="00901291" w:rsidRPr="00481790" w:rsidRDefault="00901291">
      <w:pPr>
        <w:pStyle w:val="ListParagraph"/>
        <w:numPr>
          <w:ilvl w:val="0"/>
          <w:numId w:val="33"/>
        </w:numPr>
        <w:rPr>
          <w:rFonts w:cs="Arial"/>
          <w:szCs w:val="24"/>
        </w:rPr>
      </w:pPr>
      <w:r w:rsidRPr="00481790">
        <w:rPr>
          <w:rFonts w:cs="Arial"/>
          <w:szCs w:val="24"/>
        </w:rPr>
        <w:t xml:space="preserve">I will then ask the manager who conducted the absence management meetings to present a report on your sickness absence record and on how your absence has been managed to date, including any measures taken to assist you to improve your attendance record. The manager will confirm whether the required improvement in attendance was achieved during the </w:t>
      </w:r>
      <w:r>
        <w:rPr>
          <w:rFonts w:cs="Arial"/>
          <w:szCs w:val="24"/>
        </w:rPr>
        <w:t>Level</w:t>
      </w:r>
      <w:r w:rsidRPr="00481790">
        <w:rPr>
          <w:rFonts w:cs="Arial"/>
          <w:szCs w:val="24"/>
        </w:rPr>
        <w:t xml:space="preserve"> 3 review period. </w:t>
      </w:r>
    </w:p>
    <w:p w14:paraId="34348D8C" w14:textId="77777777" w:rsidR="00901291" w:rsidRPr="00481790" w:rsidRDefault="00901291" w:rsidP="0028350A">
      <w:pPr>
        <w:rPr>
          <w:rFonts w:cs="Arial"/>
          <w:szCs w:val="24"/>
        </w:rPr>
      </w:pPr>
    </w:p>
    <w:p w14:paraId="5F2704B5" w14:textId="6F0EB251" w:rsidR="00901291" w:rsidRPr="00481790" w:rsidRDefault="00901291">
      <w:pPr>
        <w:pStyle w:val="ListParagraph"/>
        <w:numPr>
          <w:ilvl w:val="0"/>
          <w:numId w:val="33"/>
        </w:numPr>
        <w:rPr>
          <w:rFonts w:cs="Arial"/>
          <w:szCs w:val="24"/>
        </w:rPr>
      </w:pPr>
      <w:r w:rsidRPr="00481790">
        <w:rPr>
          <w:rFonts w:cs="Arial"/>
          <w:szCs w:val="24"/>
        </w:rPr>
        <w:t xml:space="preserve">I will also refer to the content of the latest </w:t>
      </w:r>
      <w:r>
        <w:rPr>
          <w:rFonts w:cs="Arial"/>
          <w:szCs w:val="24"/>
        </w:rPr>
        <w:t xml:space="preserve">occupational health </w:t>
      </w:r>
      <w:r w:rsidRPr="00481790">
        <w:rPr>
          <w:rFonts w:cs="Arial"/>
          <w:szCs w:val="24"/>
        </w:rPr>
        <w:t>medical report and</w:t>
      </w:r>
      <w:r w:rsidR="005D2677">
        <w:rPr>
          <w:rFonts w:cs="Arial"/>
          <w:szCs w:val="24"/>
        </w:rPr>
        <w:t>/or</w:t>
      </w:r>
      <w:r w:rsidRPr="00481790">
        <w:rPr>
          <w:rFonts w:cs="Arial"/>
          <w:szCs w:val="24"/>
        </w:rPr>
        <w:t xml:space="preserve"> any other relevant previous reports</w:t>
      </w:r>
      <w:r>
        <w:rPr>
          <w:rFonts w:cs="Arial"/>
          <w:szCs w:val="24"/>
        </w:rPr>
        <w:t xml:space="preserve"> </w:t>
      </w:r>
      <w:r w:rsidR="000D3FB6" w:rsidRPr="005D2677">
        <w:rPr>
          <w:rFonts w:cs="Arial"/>
          <w:b/>
          <w:szCs w:val="24"/>
          <w:highlight w:val="cyan"/>
        </w:rPr>
        <w:t>[</w:t>
      </w:r>
      <w:r w:rsidRPr="005D2677">
        <w:rPr>
          <w:rFonts w:cs="Arial"/>
          <w:b/>
          <w:szCs w:val="24"/>
          <w:highlight w:val="cyan"/>
        </w:rPr>
        <w:t>OPTIONAL delete if not required</w:t>
      </w:r>
      <w:r w:rsidR="009D6FDC" w:rsidRPr="005D2677">
        <w:rPr>
          <w:rFonts w:cs="Arial"/>
          <w:b/>
          <w:szCs w:val="24"/>
          <w:highlight w:val="cyan"/>
        </w:rPr>
        <w:t xml:space="preserve"> -</w:t>
      </w:r>
      <w:r w:rsidRPr="005D2677">
        <w:rPr>
          <w:rFonts w:cs="Arial"/>
          <w:szCs w:val="24"/>
          <w:highlight w:val="cyan"/>
        </w:rPr>
        <w:t xml:space="preserve"> I can confirm that the </w:t>
      </w:r>
      <w:r w:rsidR="0017399C" w:rsidRPr="005D2677">
        <w:rPr>
          <w:rFonts w:cs="Arial"/>
          <w:szCs w:val="24"/>
          <w:highlight w:val="cyan"/>
        </w:rPr>
        <w:t>Council’s o</w:t>
      </w:r>
      <w:r w:rsidRPr="005D2677">
        <w:rPr>
          <w:rFonts w:cs="Arial"/>
          <w:szCs w:val="24"/>
          <w:highlight w:val="cyan"/>
        </w:rPr>
        <w:t xml:space="preserve">ccupational </w:t>
      </w:r>
      <w:r w:rsidR="0017399C" w:rsidRPr="005D2677">
        <w:rPr>
          <w:rFonts w:cs="Arial"/>
          <w:szCs w:val="24"/>
          <w:highlight w:val="cyan"/>
        </w:rPr>
        <w:t>h</w:t>
      </w:r>
      <w:r w:rsidRPr="005D2677">
        <w:rPr>
          <w:rFonts w:cs="Arial"/>
          <w:szCs w:val="24"/>
          <w:highlight w:val="cyan"/>
        </w:rPr>
        <w:t xml:space="preserve">ealth </w:t>
      </w:r>
      <w:r w:rsidR="0017399C" w:rsidRPr="005D2677">
        <w:rPr>
          <w:rFonts w:cs="Arial"/>
          <w:szCs w:val="24"/>
          <w:highlight w:val="cyan"/>
        </w:rPr>
        <w:t>provider</w:t>
      </w:r>
      <w:r w:rsidRPr="005D2677">
        <w:rPr>
          <w:rFonts w:cs="Arial"/>
          <w:szCs w:val="24"/>
          <w:highlight w:val="cyan"/>
        </w:rPr>
        <w:t xml:space="preserve"> has </w:t>
      </w:r>
      <w:r w:rsidR="009D6FDC" w:rsidRPr="005D2677">
        <w:rPr>
          <w:rFonts w:cs="Arial"/>
          <w:szCs w:val="24"/>
          <w:highlight w:val="cyan"/>
        </w:rPr>
        <w:t>established</w:t>
      </w:r>
      <w:r w:rsidRPr="005D2677">
        <w:rPr>
          <w:rFonts w:cs="Arial"/>
          <w:szCs w:val="24"/>
          <w:highlight w:val="cyan"/>
        </w:rPr>
        <w:t xml:space="preserve"> that you do not meet the eligibility criteria for ill health retirement</w:t>
      </w:r>
      <w:r w:rsidR="005D2677" w:rsidRPr="005D2677">
        <w:rPr>
          <w:rFonts w:cs="Arial"/>
          <w:bCs/>
          <w:szCs w:val="24"/>
          <w:highlight w:val="cyan"/>
        </w:rPr>
        <w:t>]</w:t>
      </w:r>
      <w:r w:rsidRPr="00481790">
        <w:rPr>
          <w:rFonts w:cs="Arial"/>
          <w:szCs w:val="24"/>
        </w:rPr>
        <w:t>.</w:t>
      </w:r>
      <w:r>
        <w:rPr>
          <w:rFonts w:cs="Arial"/>
          <w:szCs w:val="24"/>
        </w:rPr>
        <w:t xml:space="preserve"> </w:t>
      </w:r>
    </w:p>
    <w:p w14:paraId="76EC6D37" w14:textId="77777777" w:rsidR="00901291" w:rsidRPr="00481790" w:rsidRDefault="00901291" w:rsidP="0028350A">
      <w:pPr>
        <w:rPr>
          <w:rFonts w:cs="Arial"/>
          <w:szCs w:val="24"/>
        </w:rPr>
      </w:pPr>
    </w:p>
    <w:p w14:paraId="6726D289" w14:textId="77777777" w:rsidR="00901291" w:rsidRPr="00481790" w:rsidRDefault="00901291">
      <w:pPr>
        <w:pStyle w:val="ListParagraph"/>
        <w:numPr>
          <w:ilvl w:val="0"/>
          <w:numId w:val="33"/>
        </w:numPr>
        <w:rPr>
          <w:rFonts w:cs="Arial"/>
          <w:szCs w:val="24"/>
        </w:rPr>
      </w:pPr>
      <w:r w:rsidRPr="00481790">
        <w:rPr>
          <w:rFonts w:cs="Arial"/>
          <w:szCs w:val="24"/>
        </w:rPr>
        <w:t>You and / or your companion will then have the opportunity to ask any questions of the manager.</w:t>
      </w:r>
    </w:p>
    <w:p w14:paraId="5767BFD7" w14:textId="77777777" w:rsidR="00901291" w:rsidRPr="00481790" w:rsidRDefault="00901291" w:rsidP="0028350A">
      <w:pPr>
        <w:rPr>
          <w:rFonts w:cs="Arial"/>
          <w:szCs w:val="24"/>
        </w:rPr>
      </w:pPr>
    </w:p>
    <w:p w14:paraId="42376E6D" w14:textId="77777777" w:rsidR="00901291" w:rsidRPr="00481790" w:rsidRDefault="00901291">
      <w:pPr>
        <w:pStyle w:val="ListParagraph"/>
        <w:numPr>
          <w:ilvl w:val="0"/>
          <w:numId w:val="33"/>
        </w:numPr>
        <w:rPr>
          <w:rFonts w:cs="Arial"/>
          <w:szCs w:val="24"/>
        </w:rPr>
      </w:pPr>
      <w:r w:rsidRPr="00481790">
        <w:rPr>
          <w:rFonts w:cs="Arial"/>
          <w:szCs w:val="24"/>
        </w:rPr>
        <w:t>I will then give you the opportunity to respond and to present your case, indicating whether you have any suggestions to put forward as an alternative to termination of employment and whether you have any</w:t>
      </w:r>
      <w:r>
        <w:rPr>
          <w:rFonts w:cs="Arial"/>
          <w:szCs w:val="24"/>
        </w:rPr>
        <w:t xml:space="preserve"> </w:t>
      </w:r>
      <w:r w:rsidRPr="00481790">
        <w:rPr>
          <w:rFonts w:cs="Arial"/>
          <w:szCs w:val="24"/>
        </w:rPr>
        <w:t>evidence</w:t>
      </w:r>
      <w:r>
        <w:rPr>
          <w:rFonts w:cs="Arial"/>
          <w:szCs w:val="24"/>
        </w:rPr>
        <w:t xml:space="preserve">, </w:t>
      </w:r>
      <w:r w:rsidRPr="002757C9">
        <w:rPr>
          <w:rFonts w:cs="Arial"/>
          <w:szCs w:val="24"/>
          <w:highlight w:val="cyan"/>
        </w:rPr>
        <w:t>including contrary medical evidence (</w:t>
      </w:r>
      <w:r w:rsidRPr="002757C9">
        <w:rPr>
          <w:rFonts w:cs="Arial"/>
          <w:i/>
          <w:szCs w:val="24"/>
          <w:highlight w:val="cyan"/>
        </w:rPr>
        <w:t>omit these words if not applicable</w:t>
      </w:r>
      <w:r w:rsidRPr="002757C9">
        <w:rPr>
          <w:rFonts w:cs="Arial"/>
          <w:szCs w:val="24"/>
          <w:highlight w:val="cyan"/>
        </w:rPr>
        <w:t>)</w:t>
      </w:r>
      <w:r>
        <w:rPr>
          <w:rFonts w:cs="Arial"/>
          <w:szCs w:val="24"/>
        </w:rPr>
        <w:t>,</w:t>
      </w:r>
      <w:r w:rsidRPr="00481790">
        <w:rPr>
          <w:rFonts w:cs="Arial"/>
          <w:szCs w:val="24"/>
        </w:rPr>
        <w:t xml:space="preserve"> you wish to present and be taken into account.</w:t>
      </w:r>
    </w:p>
    <w:p w14:paraId="639424D6" w14:textId="77777777" w:rsidR="00901291" w:rsidRPr="00481790" w:rsidRDefault="00901291" w:rsidP="0028350A">
      <w:pPr>
        <w:rPr>
          <w:rFonts w:cs="Arial"/>
          <w:szCs w:val="24"/>
        </w:rPr>
      </w:pPr>
    </w:p>
    <w:p w14:paraId="45560C65" w14:textId="77777777" w:rsidR="00901291" w:rsidRPr="00481790" w:rsidRDefault="00901291">
      <w:pPr>
        <w:pStyle w:val="ListParagraph"/>
        <w:numPr>
          <w:ilvl w:val="0"/>
          <w:numId w:val="33"/>
        </w:numPr>
        <w:rPr>
          <w:rFonts w:cs="Arial"/>
          <w:szCs w:val="24"/>
        </w:rPr>
      </w:pPr>
      <w:r w:rsidRPr="00481790">
        <w:rPr>
          <w:rFonts w:cs="Arial"/>
          <w:szCs w:val="24"/>
        </w:rPr>
        <w:t xml:space="preserve">Where applicable, I will consider any suggestions you put forward and any other information you present, </w:t>
      </w:r>
      <w:r w:rsidRPr="002757C9">
        <w:rPr>
          <w:rFonts w:cs="Arial"/>
          <w:szCs w:val="24"/>
          <w:highlight w:val="cyan"/>
        </w:rPr>
        <w:t>including any contrary medical evidence (</w:t>
      </w:r>
      <w:r w:rsidRPr="002757C9">
        <w:rPr>
          <w:rFonts w:cs="Arial"/>
          <w:i/>
          <w:szCs w:val="24"/>
          <w:highlight w:val="cyan"/>
        </w:rPr>
        <w:t>omit these words if not applicable</w:t>
      </w:r>
      <w:r w:rsidRPr="002757C9">
        <w:rPr>
          <w:rFonts w:cs="Arial"/>
          <w:szCs w:val="24"/>
          <w:highlight w:val="cyan"/>
        </w:rPr>
        <w:t>)</w:t>
      </w:r>
      <w:r w:rsidRPr="00481790">
        <w:rPr>
          <w:rFonts w:cs="Arial"/>
          <w:szCs w:val="24"/>
        </w:rPr>
        <w:t xml:space="preserve"> (an adjournment may be required at this point).</w:t>
      </w:r>
    </w:p>
    <w:p w14:paraId="112652B0" w14:textId="77777777" w:rsidR="00901291" w:rsidRPr="00481790" w:rsidRDefault="00901291" w:rsidP="0028350A">
      <w:pPr>
        <w:rPr>
          <w:rFonts w:cs="Arial"/>
          <w:szCs w:val="24"/>
        </w:rPr>
      </w:pPr>
    </w:p>
    <w:p w14:paraId="063EF52B" w14:textId="77777777" w:rsidR="00901291" w:rsidRPr="00481790" w:rsidRDefault="00901291">
      <w:pPr>
        <w:pStyle w:val="ListParagraph"/>
        <w:numPr>
          <w:ilvl w:val="0"/>
          <w:numId w:val="33"/>
        </w:numPr>
        <w:rPr>
          <w:rFonts w:cs="Arial"/>
          <w:szCs w:val="24"/>
        </w:rPr>
      </w:pPr>
      <w:r w:rsidRPr="00481790">
        <w:rPr>
          <w:rFonts w:cs="Arial"/>
          <w:szCs w:val="24"/>
        </w:rPr>
        <w:t>My colleague and I will then ask any questions of you and the manager and there will be an opportunity for a general discussion during which both you and the manager can raise relevant issues not covered earlier.</w:t>
      </w:r>
    </w:p>
    <w:p w14:paraId="3850342F" w14:textId="77777777" w:rsidR="00901291" w:rsidRPr="00481790" w:rsidRDefault="00901291" w:rsidP="0028350A">
      <w:pPr>
        <w:rPr>
          <w:rFonts w:cs="Arial"/>
          <w:szCs w:val="24"/>
        </w:rPr>
      </w:pPr>
    </w:p>
    <w:p w14:paraId="77EEC670" w14:textId="77777777" w:rsidR="00901291" w:rsidRPr="00481790" w:rsidRDefault="00901291">
      <w:pPr>
        <w:pStyle w:val="ListParagraph"/>
        <w:numPr>
          <w:ilvl w:val="0"/>
          <w:numId w:val="33"/>
        </w:numPr>
        <w:rPr>
          <w:rFonts w:cs="Arial"/>
          <w:szCs w:val="24"/>
        </w:rPr>
      </w:pPr>
      <w:r w:rsidRPr="00481790">
        <w:rPr>
          <w:rFonts w:cs="Arial"/>
          <w:szCs w:val="24"/>
        </w:rPr>
        <w:t>You will be given the opportunity to conclude your response by highlighting any aspects you consider to be particularly relevant or anything further in support of your case.</w:t>
      </w:r>
    </w:p>
    <w:p w14:paraId="1E3FAEF3" w14:textId="77777777" w:rsidR="00901291" w:rsidRPr="00481790" w:rsidRDefault="00901291" w:rsidP="0028350A">
      <w:pPr>
        <w:rPr>
          <w:rFonts w:cs="Arial"/>
          <w:szCs w:val="24"/>
        </w:rPr>
      </w:pPr>
    </w:p>
    <w:p w14:paraId="0C276849" w14:textId="77777777" w:rsidR="00901291" w:rsidRPr="00481790" w:rsidRDefault="00901291">
      <w:pPr>
        <w:pStyle w:val="ListParagraph"/>
        <w:numPr>
          <w:ilvl w:val="0"/>
          <w:numId w:val="33"/>
        </w:numPr>
        <w:rPr>
          <w:rFonts w:cs="Arial"/>
          <w:szCs w:val="24"/>
        </w:rPr>
      </w:pPr>
      <w:r w:rsidRPr="00481790">
        <w:rPr>
          <w:rFonts w:cs="Arial"/>
          <w:szCs w:val="24"/>
        </w:rPr>
        <w:t>I will allow adjournments during the course of the meeting where I deem they are necessary.</w:t>
      </w:r>
    </w:p>
    <w:p w14:paraId="5ED88159" w14:textId="77777777" w:rsidR="00901291" w:rsidRPr="00481790" w:rsidRDefault="00901291" w:rsidP="0028350A">
      <w:pPr>
        <w:rPr>
          <w:rFonts w:cs="Arial"/>
          <w:szCs w:val="24"/>
        </w:rPr>
      </w:pPr>
    </w:p>
    <w:p w14:paraId="32E72274" w14:textId="77777777" w:rsidR="00901291" w:rsidRPr="00481790" w:rsidRDefault="00901291">
      <w:pPr>
        <w:pStyle w:val="ListParagraph"/>
        <w:numPr>
          <w:ilvl w:val="0"/>
          <w:numId w:val="33"/>
        </w:numPr>
        <w:rPr>
          <w:rFonts w:cs="Arial"/>
          <w:szCs w:val="24"/>
        </w:rPr>
      </w:pPr>
      <w:r w:rsidRPr="00481790">
        <w:rPr>
          <w:rFonts w:cs="Arial"/>
          <w:szCs w:val="24"/>
        </w:rPr>
        <w:t xml:space="preserve"> At the end of the meeting an adjournment will occur.  During the adjournment, I will consider all relevant issues that emerge from the meeting. I will then decide on the outcome of the assessment meeting.</w:t>
      </w:r>
    </w:p>
    <w:p w14:paraId="68217DED" w14:textId="77777777" w:rsidR="00901291" w:rsidRPr="00481790" w:rsidRDefault="00901291" w:rsidP="0028350A">
      <w:pPr>
        <w:pStyle w:val="ListParagraph"/>
        <w:rPr>
          <w:rFonts w:cs="Arial"/>
          <w:szCs w:val="24"/>
        </w:rPr>
      </w:pPr>
    </w:p>
    <w:p w14:paraId="67E8D95E" w14:textId="77777777" w:rsidR="00901291" w:rsidRPr="00481790" w:rsidRDefault="00901291">
      <w:pPr>
        <w:pStyle w:val="ListParagraph"/>
        <w:numPr>
          <w:ilvl w:val="0"/>
          <w:numId w:val="33"/>
        </w:numPr>
        <w:rPr>
          <w:rFonts w:cs="Arial"/>
          <w:szCs w:val="24"/>
        </w:rPr>
      </w:pPr>
      <w:r w:rsidRPr="00481790">
        <w:rPr>
          <w:rFonts w:cs="Arial"/>
          <w:szCs w:val="24"/>
        </w:rPr>
        <w:t>I will notify you of my decision in person whenever possible and confirm it in writing, along with the reasons for arriving at that decision.  I would hope to reach a decision within 24 hours of the meeting although the length of the adjournment will of course depend on the type and extent of the range of issues that I need to consider.</w:t>
      </w:r>
    </w:p>
    <w:p w14:paraId="6AE7D70B" w14:textId="77777777" w:rsidR="00901291" w:rsidRPr="00481790" w:rsidRDefault="00901291" w:rsidP="0028350A">
      <w:pPr>
        <w:rPr>
          <w:rFonts w:cs="Arial"/>
          <w:szCs w:val="24"/>
        </w:rPr>
      </w:pPr>
    </w:p>
    <w:p w14:paraId="5B31B06A" w14:textId="77777777" w:rsidR="00901291" w:rsidRPr="00481790" w:rsidRDefault="00901291" w:rsidP="0028350A">
      <w:pPr>
        <w:rPr>
          <w:rFonts w:cs="Arial"/>
          <w:szCs w:val="24"/>
        </w:rPr>
      </w:pPr>
      <w:r w:rsidRPr="00481790">
        <w:rPr>
          <w:rFonts w:cs="Arial"/>
          <w:szCs w:val="24"/>
        </w:rPr>
        <w:t>You are expected to take all reasonable steps to attend the meeting as arranged. I have to advise you that should you, in my view, fail to attend the meeting without good and sufficient reason; it is likely that it will proceed</w:t>
      </w:r>
      <w:r>
        <w:rPr>
          <w:rFonts w:cs="Arial"/>
          <w:szCs w:val="24"/>
        </w:rPr>
        <w:t>,</w:t>
      </w:r>
      <w:r w:rsidRPr="00481790">
        <w:rPr>
          <w:rFonts w:cs="Arial"/>
          <w:szCs w:val="24"/>
        </w:rPr>
        <w:t xml:space="preserve"> and a decision will be taken in your absence.</w:t>
      </w:r>
    </w:p>
    <w:p w14:paraId="1C49B03F" w14:textId="77777777" w:rsidR="00901291" w:rsidRPr="00481790" w:rsidRDefault="00901291" w:rsidP="0028350A">
      <w:pPr>
        <w:rPr>
          <w:rFonts w:cs="Arial"/>
          <w:szCs w:val="24"/>
        </w:rPr>
      </w:pPr>
    </w:p>
    <w:p w14:paraId="51FB1D47" w14:textId="1CEA1EBF" w:rsidR="00901291" w:rsidRPr="00481790" w:rsidRDefault="00901291" w:rsidP="0028350A">
      <w:pPr>
        <w:rPr>
          <w:rFonts w:cs="Arial"/>
          <w:szCs w:val="24"/>
        </w:rPr>
      </w:pPr>
      <w:r w:rsidRPr="00481790">
        <w:rPr>
          <w:rFonts w:cs="Arial"/>
          <w:szCs w:val="24"/>
        </w:rPr>
        <w:t xml:space="preserve">If the companion you select is unable to attend on the above date you have the opportunity to suggest another date. However, this alternative date must suit everyone involved and be no more than </w:t>
      </w:r>
      <w:r w:rsidR="00682EC3">
        <w:rPr>
          <w:rFonts w:cs="Arial"/>
          <w:szCs w:val="24"/>
        </w:rPr>
        <w:t>5</w:t>
      </w:r>
      <w:r w:rsidRPr="00481790">
        <w:rPr>
          <w:rFonts w:cs="Arial"/>
          <w:szCs w:val="24"/>
        </w:rPr>
        <w:t xml:space="preserve"> working days after the original date – otherwise you will need to select another companion to accompany you or attend the meeting unaccompanied.</w:t>
      </w:r>
    </w:p>
    <w:p w14:paraId="299F1612" w14:textId="77777777" w:rsidR="00901291" w:rsidRPr="00481790" w:rsidRDefault="00901291" w:rsidP="0028350A">
      <w:pPr>
        <w:rPr>
          <w:rFonts w:cs="Arial"/>
          <w:szCs w:val="24"/>
        </w:rPr>
      </w:pPr>
    </w:p>
    <w:p w14:paraId="571E6BE2" w14:textId="77777777" w:rsidR="00901291" w:rsidRPr="00481790" w:rsidRDefault="00901291" w:rsidP="0028350A">
      <w:pPr>
        <w:rPr>
          <w:rFonts w:cs="Arial"/>
          <w:szCs w:val="24"/>
        </w:rPr>
      </w:pPr>
      <w:r w:rsidRPr="00481790">
        <w:rPr>
          <w:rFonts w:cs="Arial"/>
          <w:szCs w:val="24"/>
        </w:rPr>
        <w:t>I have enclosed a copy of the report prepared by your manager which includes any additional evidence to which they will be referring at the meeting. If you would like to submit any further information in support of your case, then you should forward this to me at least 24 hours in advance of the meeting.</w:t>
      </w:r>
    </w:p>
    <w:p w14:paraId="451D918C" w14:textId="77777777" w:rsidR="00901291" w:rsidRPr="00481790" w:rsidRDefault="00901291" w:rsidP="0028350A">
      <w:pPr>
        <w:rPr>
          <w:rFonts w:cs="Arial"/>
          <w:szCs w:val="24"/>
        </w:rPr>
      </w:pPr>
    </w:p>
    <w:p w14:paraId="1A657689" w14:textId="77777777" w:rsidR="00901291" w:rsidRPr="00481790" w:rsidRDefault="00901291" w:rsidP="0028350A">
      <w:pPr>
        <w:rPr>
          <w:rFonts w:cs="Arial"/>
          <w:szCs w:val="24"/>
        </w:rPr>
      </w:pPr>
      <w:r w:rsidRPr="00481790">
        <w:rPr>
          <w:rFonts w:cs="Arial"/>
          <w:szCs w:val="24"/>
        </w:rPr>
        <w:t>Please telephone me as soon as possible to confirm that the above date and time for the meeting is suitable and whether you will be accompanied and, if so, by whom.</w:t>
      </w:r>
    </w:p>
    <w:p w14:paraId="418134F8" w14:textId="77777777" w:rsidR="00901291" w:rsidRPr="00481790" w:rsidRDefault="00901291" w:rsidP="0028350A">
      <w:pPr>
        <w:rPr>
          <w:rFonts w:cs="Arial"/>
          <w:szCs w:val="24"/>
        </w:rPr>
      </w:pPr>
    </w:p>
    <w:p w14:paraId="14D9E7B6" w14:textId="77777777" w:rsidR="00901291" w:rsidRPr="00481790" w:rsidRDefault="00901291" w:rsidP="0028350A">
      <w:pPr>
        <w:rPr>
          <w:rFonts w:cs="Arial"/>
          <w:szCs w:val="24"/>
        </w:rPr>
      </w:pPr>
      <w:r w:rsidRPr="00481790">
        <w:rPr>
          <w:rFonts w:cs="Arial"/>
          <w:szCs w:val="24"/>
        </w:rPr>
        <w:t xml:space="preserve">I trust this satisfactorily explains the </w:t>
      </w:r>
      <w:r>
        <w:rPr>
          <w:rFonts w:cs="Arial"/>
          <w:szCs w:val="24"/>
        </w:rPr>
        <w:t>Level</w:t>
      </w:r>
      <w:r w:rsidRPr="00481790">
        <w:rPr>
          <w:rFonts w:cs="Arial"/>
          <w:szCs w:val="24"/>
        </w:rPr>
        <w:t xml:space="preserve"> you are at in the procedure and how the meeting will proceed but please contact me if you have any questions.</w:t>
      </w:r>
    </w:p>
    <w:p w14:paraId="069AEDE3" w14:textId="77777777" w:rsidR="00901291" w:rsidRPr="00481790" w:rsidRDefault="00901291" w:rsidP="0028350A">
      <w:pPr>
        <w:rPr>
          <w:rFonts w:cs="Arial"/>
          <w:szCs w:val="24"/>
        </w:rPr>
      </w:pPr>
    </w:p>
    <w:p w14:paraId="00A4DCDC" w14:textId="77777777" w:rsidR="00901291" w:rsidRPr="00481790" w:rsidRDefault="00901291" w:rsidP="0028350A">
      <w:pPr>
        <w:rPr>
          <w:rFonts w:cs="Arial"/>
          <w:szCs w:val="24"/>
        </w:rPr>
      </w:pPr>
      <w:r w:rsidRPr="00481790">
        <w:rPr>
          <w:rFonts w:cs="Arial"/>
          <w:szCs w:val="24"/>
        </w:rPr>
        <w:t>Yours sincerely</w:t>
      </w:r>
    </w:p>
    <w:p w14:paraId="4FB98AA9" w14:textId="77777777" w:rsidR="00901291" w:rsidRPr="00481790" w:rsidRDefault="00901291" w:rsidP="0028350A">
      <w:pPr>
        <w:rPr>
          <w:rFonts w:cs="Arial"/>
          <w:szCs w:val="24"/>
        </w:rPr>
      </w:pPr>
    </w:p>
    <w:p w14:paraId="1C094BB7" w14:textId="77777777" w:rsidR="00901291" w:rsidRPr="00481790" w:rsidRDefault="00901291" w:rsidP="0028350A">
      <w:pPr>
        <w:rPr>
          <w:rFonts w:cs="Arial"/>
          <w:szCs w:val="24"/>
        </w:rPr>
      </w:pPr>
    </w:p>
    <w:p w14:paraId="2BAA7403" w14:textId="77777777" w:rsidR="00901291" w:rsidRPr="00481790" w:rsidRDefault="00901291" w:rsidP="0028350A">
      <w:pPr>
        <w:rPr>
          <w:rFonts w:cs="Arial"/>
          <w:szCs w:val="24"/>
        </w:rPr>
      </w:pPr>
    </w:p>
    <w:p w14:paraId="45316A56" w14:textId="77777777" w:rsidR="00901291" w:rsidRPr="00481790" w:rsidRDefault="00901291" w:rsidP="0028350A">
      <w:pPr>
        <w:rPr>
          <w:rFonts w:cs="Arial"/>
          <w:b/>
          <w:szCs w:val="24"/>
        </w:rPr>
      </w:pPr>
      <w:r w:rsidRPr="00481790">
        <w:rPr>
          <w:rFonts w:cs="Arial"/>
          <w:b/>
          <w:szCs w:val="24"/>
        </w:rPr>
        <w:t>NAME OF MANAGER CONDUCTING MEETING</w:t>
      </w:r>
    </w:p>
    <w:p w14:paraId="13C93784" w14:textId="77777777" w:rsidR="00901291" w:rsidRPr="00481790" w:rsidRDefault="00901291" w:rsidP="0028350A">
      <w:pPr>
        <w:rPr>
          <w:rFonts w:cs="Arial"/>
          <w:szCs w:val="24"/>
        </w:rPr>
      </w:pPr>
      <w:r w:rsidRPr="00481790">
        <w:rPr>
          <w:rFonts w:cs="Arial"/>
          <w:szCs w:val="24"/>
        </w:rPr>
        <w:t>JOB TITLE</w:t>
      </w:r>
    </w:p>
    <w:p w14:paraId="2963875D" w14:textId="77777777" w:rsidR="00901291" w:rsidRDefault="00901291" w:rsidP="00901291">
      <w:pPr>
        <w:jc w:val="both"/>
        <w:rPr>
          <w:rFonts w:cs="Arial"/>
          <w:szCs w:val="24"/>
        </w:rPr>
      </w:pPr>
    </w:p>
    <w:p w14:paraId="5DA4A332" w14:textId="2B2360DC" w:rsidR="00E5244E" w:rsidRDefault="00E5244E" w:rsidP="00901291">
      <w:pPr>
        <w:jc w:val="both"/>
        <w:rPr>
          <w:rFonts w:cs="Arial"/>
          <w:szCs w:val="24"/>
        </w:rPr>
      </w:pPr>
      <w:r>
        <w:rPr>
          <w:rFonts w:cs="Arial"/>
          <w:szCs w:val="24"/>
        </w:rPr>
        <w:t>Cc</w:t>
      </w:r>
      <w:r>
        <w:rPr>
          <w:rFonts w:cs="Arial"/>
          <w:szCs w:val="24"/>
        </w:rPr>
        <w:tab/>
        <w:t xml:space="preserve">HR Service Centre </w:t>
      </w:r>
      <w:r w:rsidR="00CC004D">
        <w:rPr>
          <w:rFonts w:cs="Arial"/>
          <w:szCs w:val="24"/>
        </w:rPr>
        <w:t>– for employee’s personal file</w:t>
      </w:r>
    </w:p>
    <w:p w14:paraId="6EB5F792" w14:textId="59976921" w:rsidR="00810CA0" w:rsidRDefault="00CC004D" w:rsidP="00A770D2">
      <w:pPr>
        <w:jc w:val="both"/>
        <w:rPr>
          <w:rFonts w:cs="Arial"/>
          <w:szCs w:val="24"/>
        </w:rPr>
      </w:pPr>
      <w:r>
        <w:rPr>
          <w:rFonts w:cs="Arial"/>
          <w:szCs w:val="24"/>
        </w:rPr>
        <w:tab/>
      </w:r>
      <w:r w:rsidRPr="1DCBB231">
        <w:rPr>
          <w:rFonts w:cs="Arial"/>
        </w:rPr>
        <w:t>People Services Advisor</w:t>
      </w:r>
    </w:p>
    <w:sectPr w:rsidR="00810CA0" w:rsidSect="001D091D">
      <w:headerReference w:type="default" r:id="rId11"/>
      <w:footerReference w:type="default" r:id="rId12"/>
      <w:pgSz w:w="11909" w:h="16834" w:code="9"/>
      <w:pgMar w:top="851" w:right="1077" w:bottom="1134" w:left="1077" w:header="578" w:footer="8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9E21" w14:textId="77777777" w:rsidR="00FD4E94" w:rsidRDefault="00FD4E94" w:rsidP="005B45CC">
      <w:r>
        <w:separator/>
      </w:r>
    </w:p>
  </w:endnote>
  <w:endnote w:type="continuationSeparator" w:id="0">
    <w:p w14:paraId="5071F4B4" w14:textId="77777777" w:rsidR="00FD4E94" w:rsidRDefault="00FD4E94" w:rsidP="005B45CC">
      <w:r>
        <w:continuationSeparator/>
      </w:r>
    </w:p>
  </w:endnote>
  <w:endnote w:type="continuationNotice" w:id="1">
    <w:p w14:paraId="36C417E5" w14:textId="77777777" w:rsidR="00FD4E94" w:rsidRDefault="00FD4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F34" w14:textId="4F521624" w:rsidR="00300D68" w:rsidRPr="00300D68" w:rsidRDefault="00300D68" w:rsidP="0030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1CE1" w14:textId="77777777" w:rsidR="00FD4E94" w:rsidRDefault="00FD4E94" w:rsidP="005B45CC">
      <w:r>
        <w:separator/>
      </w:r>
    </w:p>
  </w:footnote>
  <w:footnote w:type="continuationSeparator" w:id="0">
    <w:p w14:paraId="50B0C04A" w14:textId="77777777" w:rsidR="00FD4E94" w:rsidRDefault="00FD4E94" w:rsidP="005B45CC">
      <w:r>
        <w:continuationSeparator/>
      </w:r>
    </w:p>
  </w:footnote>
  <w:footnote w:type="continuationNotice" w:id="1">
    <w:p w14:paraId="1A464C45" w14:textId="77777777" w:rsidR="00FD4E94" w:rsidRDefault="00FD4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521" w14:textId="77777777" w:rsidR="00300D68" w:rsidRPr="00300D68" w:rsidRDefault="00300D68" w:rsidP="00300D6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3ECE"/>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99F"/>
    <w:rsid w:val="00292A12"/>
    <w:rsid w:val="00292DE2"/>
    <w:rsid w:val="002976EB"/>
    <w:rsid w:val="00297FC8"/>
    <w:rsid w:val="002A19F3"/>
    <w:rsid w:val="002A2717"/>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77FAC"/>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17242"/>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56C"/>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684A"/>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4C1D"/>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3F15"/>
    <w:rsid w:val="007E5381"/>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755"/>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056"/>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07B"/>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0D2"/>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648"/>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95A"/>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5E53"/>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C85"/>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066"/>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08B"/>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4AD"/>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3B39"/>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4E94"/>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DCBB231"/>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0548CFB"/>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138A16F9-E5FA-4D2D-803A-08A9A561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ED923-AFC3-427F-BF96-C913A9D41AA9}"/>
</file>

<file path=customXml/itemProps2.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customXml/itemProps3.xml><?xml version="1.0" encoding="utf-8"?>
<ds:datastoreItem xmlns:ds="http://schemas.openxmlformats.org/officeDocument/2006/customXml" ds:itemID="{B85C25CB-D017-480D-9B8B-5EEBF73F7DC4}">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f5a5cd21-11c7-4d49-85ad-cf93795a1bb0"/>
    <ds:schemaRef ds:uri="http://purl.org/dc/dcmitype/"/>
    <ds:schemaRef ds:uri="950fcbed-363a-4cc5-85a2-13152193bae2"/>
    <ds:schemaRef ds:uri="http://purl.org/dc/terms/"/>
    <ds:schemaRef ds:uri="http://purl.org/dc/elements/1.1/"/>
  </ds:schemaRefs>
</ds:datastoreItem>
</file>

<file path=customXml/itemProps4.xml><?xml version="1.0" encoding="utf-8"?>
<ds:datastoreItem xmlns:ds="http://schemas.openxmlformats.org/officeDocument/2006/customXml" ds:itemID="{C3C1ADCC-85DE-4FD9-B257-88DBDF4A1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5271</Characters>
  <Application>Microsoft Office Word</Application>
  <DocSecurity>2</DocSecurity>
  <Lines>138</Lines>
  <Paragraphs>44</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5</cp:revision>
  <cp:lastPrinted>2022-01-17T21:44:00Z</cp:lastPrinted>
  <dcterms:created xsi:type="dcterms:W3CDTF">2026-01-22T15:42:00Z</dcterms:created>
  <dcterms:modified xsi:type="dcterms:W3CDTF">2026-01-22T16:49:00Z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