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D1B4" w14:textId="77777777" w:rsidR="007E188D" w:rsidRPr="007E188D" w:rsidRDefault="007E188D" w:rsidP="007E188D">
      <w:pPr>
        <w:spacing w:after="0" w:line="240" w:lineRule="auto"/>
        <w:jc w:val="right"/>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APPENDIX 2</w:t>
      </w:r>
    </w:p>
    <w:p w14:paraId="5605CB78" w14:textId="77777777" w:rsidR="007E188D" w:rsidRPr="007E188D" w:rsidRDefault="007E188D" w:rsidP="007E188D">
      <w:pPr>
        <w:spacing w:after="0" w:line="240" w:lineRule="auto"/>
        <w:jc w:val="both"/>
        <w:rPr>
          <w:rFonts w:ascii="Arial" w:eastAsia="Times New Roman" w:hAnsi="Arial" w:cs="Times New Roman"/>
          <w:i/>
          <w:sz w:val="24"/>
          <w:szCs w:val="20"/>
          <w:lang w:eastAsia="en-GB"/>
        </w:rPr>
      </w:pPr>
    </w:p>
    <w:p w14:paraId="375B95B5" w14:textId="77777777" w:rsidR="007E188D" w:rsidRPr="007E188D" w:rsidRDefault="007E188D" w:rsidP="007E188D">
      <w:pPr>
        <w:keepNext/>
        <w:pBdr>
          <w:top w:val="single" w:sz="4" w:space="1" w:color="auto"/>
          <w:left w:val="single" w:sz="4" w:space="4" w:color="auto"/>
          <w:bottom w:val="single" w:sz="4" w:space="1" w:color="auto"/>
          <w:right w:val="single" w:sz="4" w:space="4" w:color="auto"/>
        </w:pBdr>
        <w:tabs>
          <w:tab w:val="right" w:pos="9026"/>
        </w:tabs>
        <w:spacing w:after="0" w:line="240" w:lineRule="auto"/>
        <w:jc w:val="both"/>
        <w:outlineLvl w:val="2"/>
        <w:rPr>
          <w:rFonts w:ascii="Arial" w:eastAsia="Times New Roman" w:hAnsi="Arial" w:cs="Times New Roman"/>
          <w:sz w:val="24"/>
          <w:szCs w:val="20"/>
          <w:u w:val="single"/>
          <w:lang w:eastAsia="en-GB"/>
        </w:rPr>
      </w:pPr>
      <w:r w:rsidRPr="007E188D">
        <w:rPr>
          <w:rFonts w:ascii="Arial" w:eastAsia="Times New Roman" w:hAnsi="Arial" w:cs="Times New Roman"/>
          <w:sz w:val="24"/>
          <w:szCs w:val="20"/>
          <w:lang w:eastAsia="en-GB"/>
        </w:rPr>
        <w:t>Checklist of alternative courses of action</w:t>
      </w:r>
    </w:p>
    <w:p w14:paraId="4F8B15CC"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tbl>
      <w:tblPr>
        <w:tblW w:w="0" w:type="auto"/>
        <w:tblLayout w:type="fixed"/>
        <w:tblLook w:val="0000" w:firstRow="0" w:lastRow="0" w:firstColumn="0" w:lastColumn="0" w:noHBand="0" w:noVBand="0"/>
      </w:tblPr>
      <w:tblGrid>
        <w:gridCol w:w="2538"/>
        <w:gridCol w:w="6570"/>
      </w:tblGrid>
      <w:tr w:rsidR="007E188D" w:rsidRPr="007E188D" w14:paraId="48DF7397" w14:textId="77777777" w:rsidTr="00F0180F">
        <w:tc>
          <w:tcPr>
            <w:tcW w:w="2538" w:type="dxa"/>
          </w:tcPr>
          <w:p w14:paraId="25D0132B"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 xml:space="preserve">Name </w:t>
            </w:r>
          </w:p>
        </w:tc>
        <w:tc>
          <w:tcPr>
            <w:tcW w:w="6570" w:type="dxa"/>
          </w:tcPr>
          <w:p w14:paraId="3A7C2D37"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21CC1735" w14:textId="77777777" w:rsidTr="00F0180F">
        <w:tc>
          <w:tcPr>
            <w:tcW w:w="2538" w:type="dxa"/>
          </w:tcPr>
          <w:p w14:paraId="3F62552D"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Job title</w:t>
            </w:r>
          </w:p>
        </w:tc>
        <w:tc>
          <w:tcPr>
            <w:tcW w:w="6570" w:type="dxa"/>
            <w:tcBorders>
              <w:top w:val="single" w:sz="4" w:space="0" w:color="auto"/>
            </w:tcBorders>
          </w:tcPr>
          <w:p w14:paraId="3A6A79B6"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14697279" w14:textId="77777777" w:rsidTr="00F0180F">
        <w:tc>
          <w:tcPr>
            <w:tcW w:w="2538" w:type="dxa"/>
          </w:tcPr>
          <w:p w14:paraId="2DA308CC" w14:textId="49FA57E8" w:rsidR="007E188D" w:rsidRPr="007E188D" w:rsidRDefault="00A862DC" w:rsidP="007E188D">
            <w:pPr>
              <w:spacing w:after="0" w:line="36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Team</w:t>
            </w:r>
          </w:p>
        </w:tc>
        <w:tc>
          <w:tcPr>
            <w:tcW w:w="6570" w:type="dxa"/>
            <w:tcBorders>
              <w:top w:val="single" w:sz="4" w:space="0" w:color="auto"/>
              <w:bottom w:val="single" w:sz="4" w:space="0" w:color="auto"/>
            </w:tcBorders>
          </w:tcPr>
          <w:p w14:paraId="62954AF5"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557FA8CE" w14:textId="77777777" w:rsidTr="00F0180F">
        <w:tc>
          <w:tcPr>
            <w:tcW w:w="2538" w:type="dxa"/>
          </w:tcPr>
          <w:p w14:paraId="2C593ACA" w14:textId="1A5BACA1" w:rsidR="007E188D" w:rsidRPr="007E188D" w:rsidRDefault="00A862DC" w:rsidP="007E188D">
            <w:pPr>
              <w:spacing w:after="0" w:line="36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Cluster/Function</w:t>
            </w:r>
          </w:p>
        </w:tc>
        <w:tc>
          <w:tcPr>
            <w:tcW w:w="6570" w:type="dxa"/>
            <w:tcBorders>
              <w:bottom w:val="single" w:sz="4" w:space="0" w:color="auto"/>
            </w:tcBorders>
          </w:tcPr>
          <w:p w14:paraId="76311F03"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bl>
    <w:p w14:paraId="1D7BC446" w14:textId="77777777" w:rsidR="007E188D" w:rsidRPr="007E188D" w:rsidRDefault="007E188D" w:rsidP="007E188D">
      <w:pPr>
        <w:spacing w:after="0" w:line="240" w:lineRule="auto"/>
        <w:rPr>
          <w:rFonts w:ascii="Times New Roman" w:eastAsia="Times New Roman" w:hAnsi="Times New Roman" w:cs="Times New Roman"/>
          <w:sz w:val="24"/>
          <w:szCs w:val="20"/>
          <w:lang w:eastAsia="en-GB"/>
        </w:rPr>
      </w:pPr>
    </w:p>
    <w:p w14:paraId="30257850" w14:textId="77777777" w:rsidR="007E188D" w:rsidRPr="007E188D" w:rsidRDefault="007E188D" w:rsidP="007E188D">
      <w:pPr>
        <w:spacing w:after="0" w:line="240" w:lineRule="auto"/>
        <w:ind w:left="630" w:hanging="630"/>
        <w:jc w:val="both"/>
        <w:rPr>
          <w:rFonts w:ascii="Arial" w:eastAsia="Times New Roman" w:hAnsi="Arial" w:cs="Times New Roman"/>
          <w:b/>
          <w:sz w:val="24"/>
          <w:szCs w:val="20"/>
          <w:lang w:eastAsia="en-GB"/>
        </w:rPr>
      </w:pPr>
      <w:r w:rsidRPr="007E188D">
        <w:rPr>
          <w:rFonts w:ascii="Arial" w:eastAsia="Times New Roman" w:hAnsi="Arial" w:cs="Times New Roman"/>
          <w:b/>
          <w:sz w:val="24"/>
          <w:szCs w:val="20"/>
          <w:lang w:eastAsia="en-GB"/>
        </w:rPr>
        <w:t>1.</w:t>
      </w:r>
      <w:r w:rsidRPr="007E188D">
        <w:rPr>
          <w:rFonts w:ascii="Arial" w:eastAsia="Times New Roman" w:hAnsi="Arial" w:cs="Times New Roman"/>
          <w:b/>
          <w:sz w:val="24"/>
          <w:szCs w:val="20"/>
          <w:lang w:eastAsia="en-GB"/>
        </w:rPr>
        <w:tab/>
        <w:t>Prior to receiving the ill health retirement report</w:t>
      </w:r>
    </w:p>
    <w:p w14:paraId="28856876"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210530B7"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a)</w:t>
      </w:r>
      <w:r w:rsidRPr="007E188D">
        <w:rPr>
          <w:rFonts w:ascii="Arial" w:eastAsia="Times New Roman" w:hAnsi="Arial" w:cs="Times New Roman"/>
          <w:sz w:val="24"/>
          <w:szCs w:val="20"/>
          <w:lang w:eastAsia="en-GB"/>
        </w:rPr>
        <w:tab/>
        <w:t>Was redeployment, or retraining for that purpose,</w:t>
      </w:r>
      <w:r w:rsidRPr="007E188D">
        <w:rPr>
          <w:rFonts w:ascii="Arial" w:eastAsia="Times New Roman" w:hAnsi="Arial" w:cs="Times New Roman"/>
          <w:i/>
          <w:sz w:val="24"/>
          <w:szCs w:val="20"/>
          <w:lang w:eastAsia="en-GB"/>
        </w:rPr>
        <w:t xml:space="preserve"> </w:t>
      </w:r>
      <w:r w:rsidRPr="007E188D">
        <w:rPr>
          <w:rFonts w:ascii="Arial" w:eastAsia="Times New Roman" w:hAnsi="Arial" w:cs="Times New Roman"/>
          <w:sz w:val="24"/>
          <w:szCs w:val="20"/>
          <w:lang w:eastAsia="en-GB"/>
        </w:rPr>
        <w:t xml:space="preserve">considered/examined at any stage in the process, prior to receiving the occupational health provider’s recommendation of ill health retirement? </w:t>
      </w:r>
    </w:p>
    <w:p w14:paraId="5F2A98A5"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p>
    <w:p w14:paraId="002EECAE" w14:textId="77777777" w:rsidR="007E188D" w:rsidRPr="007E188D" w:rsidRDefault="007E188D" w:rsidP="007E188D">
      <w:pPr>
        <w:spacing w:after="0" w:line="240" w:lineRule="auto"/>
        <w:ind w:left="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Yes/No</w:t>
      </w:r>
    </w:p>
    <w:p w14:paraId="233A708E" w14:textId="77777777" w:rsidR="007E188D" w:rsidRPr="007E188D" w:rsidRDefault="007E188D" w:rsidP="007E188D">
      <w:pPr>
        <w:spacing w:after="0" w:line="240" w:lineRule="auto"/>
        <w:rPr>
          <w:rFonts w:ascii="Times New Roman" w:eastAsia="Times New Roman" w:hAnsi="Times New Roman" w:cs="Times New Roman"/>
          <w:sz w:val="24"/>
          <w:szCs w:val="20"/>
          <w:lang w:eastAsia="en-GB"/>
        </w:rPr>
      </w:pPr>
    </w:p>
    <w:p w14:paraId="13FCCAE9"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Arial"/>
          <w:sz w:val="24"/>
          <w:szCs w:val="20"/>
          <w:lang w:eastAsia="en-GB"/>
        </w:rPr>
        <w:t>b)</w:t>
      </w:r>
      <w:r w:rsidRPr="007E188D">
        <w:rPr>
          <w:rFonts w:ascii="Times New Roman" w:eastAsia="Times New Roman" w:hAnsi="Times New Roman" w:cs="Times New Roman"/>
          <w:sz w:val="24"/>
          <w:szCs w:val="20"/>
          <w:lang w:eastAsia="en-GB"/>
        </w:rPr>
        <w:tab/>
      </w:r>
      <w:r w:rsidRPr="007E188D">
        <w:rPr>
          <w:rFonts w:ascii="Arial" w:eastAsia="Times New Roman" w:hAnsi="Arial" w:cs="Times New Roman"/>
          <w:sz w:val="24"/>
          <w:szCs w:val="20"/>
          <w:lang w:eastAsia="en-GB"/>
        </w:rPr>
        <w:t>If yes, was redeployment, or retraining for that purpose,</w:t>
      </w:r>
      <w:r w:rsidRPr="007E188D">
        <w:rPr>
          <w:rFonts w:ascii="Arial" w:eastAsia="Times New Roman" w:hAnsi="Arial" w:cs="Times New Roman"/>
          <w:i/>
          <w:sz w:val="24"/>
          <w:szCs w:val="20"/>
          <w:lang w:eastAsia="en-GB"/>
        </w:rPr>
        <w:t xml:space="preserve"> </w:t>
      </w:r>
      <w:r w:rsidRPr="007E188D">
        <w:rPr>
          <w:rFonts w:ascii="Arial" w:eastAsia="Times New Roman" w:hAnsi="Arial" w:cs="Times New Roman"/>
          <w:sz w:val="24"/>
          <w:szCs w:val="20"/>
          <w:lang w:eastAsia="en-GB"/>
        </w:rPr>
        <w:t xml:space="preserve">pursued as an option?    </w:t>
      </w:r>
    </w:p>
    <w:p w14:paraId="64010DE8" w14:textId="77777777" w:rsidR="007E188D" w:rsidRPr="007E188D" w:rsidRDefault="007E188D" w:rsidP="007E188D">
      <w:pPr>
        <w:spacing w:after="0" w:line="240" w:lineRule="auto"/>
        <w:ind w:left="720"/>
        <w:jc w:val="both"/>
        <w:rPr>
          <w:rFonts w:ascii="Arial" w:eastAsia="Times New Roman" w:hAnsi="Arial" w:cs="Times New Roman"/>
          <w:sz w:val="24"/>
          <w:szCs w:val="20"/>
          <w:lang w:eastAsia="en-GB"/>
        </w:rPr>
      </w:pPr>
    </w:p>
    <w:p w14:paraId="177F5F24" w14:textId="77777777" w:rsidR="007E188D" w:rsidRPr="007E188D" w:rsidRDefault="007E188D" w:rsidP="007E188D">
      <w:pPr>
        <w:spacing w:after="0" w:line="240" w:lineRule="auto"/>
        <w:ind w:left="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Yes/No</w:t>
      </w:r>
    </w:p>
    <w:p w14:paraId="0C71A419" w14:textId="77777777" w:rsidR="007E188D" w:rsidRPr="007E188D" w:rsidRDefault="007E188D" w:rsidP="007E188D">
      <w:pPr>
        <w:spacing w:after="0" w:line="240" w:lineRule="auto"/>
        <w:ind w:left="720"/>
        <w:jc w:val="both"/>
        <w:rPr>
          <w:rFonts w:ascii="Arial" w:eastAsia="Times New Roman" w:hAnsi="Arial" w:cs="Times New Roman"/>
          <w:sz w:val="24"/>
          <w:szCs w:val="20"/>
          <w:lang w:eastAsia="en-GB"/>
        </w:rPr>
      </w:pPr>
    </w:p>
    <w:p w14:paraId="7EB11983" w14:textId="77777777" w:rsidR="007E188D" w:rsidRPr="007E188D" w:rsidRDefault="007E188D" w:rsidP="007E188D">
      <w:pPr>
        <w:spacing w:after="0" w:line="240" w:lineRule="auto"/>
        <w:ind w:left="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If yes, what was the outcome of any redeployment search undertaken or retraining opportunity examined? Please provide details of any alternative posts the employee was considered for and the reason(s) for not being appointed or any retaining opportunity considered.</w:t>
      </w:r>
    </w:p>
    <w:p w14:paraId="6B2CACE6" w14:textId="77777777" w:rsidR="007E188D" w:rsidRPr="007E188D" w:rsidRDefault="007E188D" w:rsidP="007E188D">
      <w:pPr>
        <w:spacing w:after="0" w:line="240" w:lineRule="auto"/>
        <w:ind w:left="720" w:hanging="720"/>
        <w:jc w:val="both"/>
        <w:rPr>
          <w:rFonts w:ascii="Times New Roman" w:eastAsia="Times New Roman" w:hAnsi="Times New Roman" w:cs="Times New Roman"/>
          <w:sz w:val="24"/>
          <w:szCs w:val="20"/>
          <w:lang w:eastAsia="en-GB"/>
        </w:rPr>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7694"/>
      </w:tblGrid>
      <w:tr w:rsidR="007E188D" w:rsidRPr="007E188D" w14:paraId="7B0D37A3" w14:textId="77777777" w:rsidTr="00F0180F">
        <w:trPr>
          <w:cantSplit/>
        </w:trPr>
        <w:tc>
          <w:tcPr>
            <w:tcW w:w="7694" w:type="dxa"/>
          </w:tcPr>
          <w:p w14:paraId="2BF1EC91"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6AE4E4F6" w14:textId="77777777" w:rsidTr="00F0180F">
        <w:trPr>
          <w:cantSplit/>
        </w:trPr>
        <w:tc>
          <w:tcPr>
            <w:tcW w:w="7694" w:type="dxa"/>
          </w:tcPr>
          <w:p w14:paraId="451C5490"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680DABE3" w14:textId="77777777" w:rsidTr="00F0180F">
        <w:trPr>
          <w:cantSplit/>
        </w:trPr>
        <w:tc>
          <w:tcPr>
            <w:tcW w:w="7694" w:type="dxa"/>
          </w:tcPr>
          <w:p w14:paraId="6A30AA99"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51047460" w14:textId="77777777" w:rsidTr="00F0180F">
        <w:trPr>
          <w:cantSplit/>
        </w:trPr>
        <w:tc>
          <w:tcPr>
            <w:tcW w:w="7694" w:type="dxa"/>
          </w:tcPr>
          <w:p w14:paraId="6F880A6A"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bl>
    <w:p w14:paraId="32F1680F"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7231D17A"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c)</w:t>
      </w:r>
      <w:r w:rsidRPr="007E188D">
        <w:rPr>
          <w:rFonts w:ascii="Arial" w:eastAsia="Times New Roman" w:hAnsi="Arial" w:cs="Times New Roman"/>
          <w:sz w:val="24"/>
          <w:szCs w:val="20"/>
          <w:lang w:eastAsia="en-GB"/>
        </w:rPr>
        <w:tab/>
        <w:t>If no, please state why redeployment, or retraining for that purpose, was not considered to be a suitable option at that stage in the process.</w:t>
      </w:r>
    </w:p>
    <w:p w14:paraId="7C3E20D7"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7694"/>
      </w:tblGrid>
      <w:tr w:rsidR="007E188D" w:rsidRPr="007E188D" w14:paraId="79433734" w14:textId="77777777" w:rsidTr="00F0180F">
        <w:trPr>
          <w:cantSplit/>
        </w:trPr>
        <w:tc>
          <w:tcPr>
            <w:tcW w:w="7694" w:type="dxa"/>
          </w:tcPr>
          <w:p w14:paraId="767ECB1E"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6694534A" w14:textId="77777777" w:rsidTr="00F0180F">
        <w:trPr>
          <w:cantSplit/>
        </w:trPr>
        <w:tc>
          <w:tcPr>
            <w:tcW w:w="7694" w:type="dxa"/>
          </w:tcPr>
          <w:p w14:paraId="22A9C918"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7E3BCC11" w14:textId="77777777" w:rsidTr="00F0180F">
        <w:trPr>
          <w:cantSplit/>
        </w:trPr>
        <w:tc>
          <w:tcPr>
            <w:tcW w:w="7694" w:type="dxa"/>
          </w:tcPr>
          <w:p w14:paraId="634C3937"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34ED44DA" w14:textId="77777777" w:rsidTr="00F0180F">
        <w:trPr>
          <w:cantSplit/>
        </w:trPr>
        <w:tc>
          <w:tcPr>
            <w:tcW w:w="7694" w:type="dxa"/>
          </w:tcPr>
          <w:p w14:paraId="5710A741"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bl>
    <w:p w14:paraId="0D7729AD"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2F869A74" w14:textId="77777777" w:rsidR="007E188D" w:rsidRPr="007E188D" w:rsidRDefault="007E188D" w:rsidP="007E188D">
      <w:pPr>
        <w:spacing w:after="0" w:line="240" w:lineRule="auto"/>
        <w:jc w:val="both"/>
        <w:rPr>
          <w:rFonts w:ascii="Arial" w:eastAsia="Times New Roman" w:hAnsi="Arial" w:cs="Times New Roman"/>
          <w:b/>
          <w:sz w:val="24"/>
          <w:szCs w:val="20"/>
          <w:lang w:eastAsia="en-GB"/>
        </w:rPr>
      </w:pPr>
      <w:r w:rsidRPr="007E188D">
        <w:rPr>
          <w:rFonts w:ascii="Arial" w:eastAsia="Times New Roman" w:hAnsi="Arial" w:cs="Times New Roman"/>
          <w:b/>
          <w:sz w:val="24"/>
          <w:szCs w:val="20"/>
          <w:lang w:eastAsia="en-GB"/>
        </w:rPr>
        <w:t>2.</w:t>
      </w:r>
      <w:r w:rsidRPr="007E188D">
        <w:rPr>
          <w:rFonts w:ascii="Arial" w:eastAsia="Times New Roman" w:hAnsi="Arial" w:cs="Times New Roman"/>
          <w:b/>
          <w:sz w:val="24"/>
          <w:szCs w:val="20"/>
          <w:lang w:eastAsia="en-GB"/>
        </w:rPr>
        <w:tab/>
        <w:t>After receiving the ill health retirement report</w:t>
      </w:r>
    </w:p>
    <w:p w14:paraId="59E02E5A"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085F2736" w14:textId="77777777" w:rsidR="007E188D" w:rsidRPr="007E188D" w:rsidRDefault="007E188D" w:rsidP="007E188D">
      <w:pPr>
        <w:numPr>
          <w:ilvl w:val="0"/>
          <w:numId w:val="1"/>
        </w:numPr>
        <w:tabs>
          <w:tab w:val="clear" w:pos="360"/>
        </w:tabs>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lastRenderedPageBreak/>
        <w:t xml:space="preserve">At the meeting with the employee to discuss the contents of the medical report recommending ill health retirement, did the employee suggest any alternative course of action to ill health retirement? </w:t>
      </w:r>
    </w:p>
    <w:p w14:paraId="45700767"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75D8CA83" w14:textId="77777777" w:rsidR="007E188D" w:rsidRPr="007E188D" w:rsidRDefault="007E188D" w:rsidP="007E188D">
      <w:pPr>
        <w:spacing w:after="0" w:line="240" w:lineRule="auto"/>
        <w:ind w:firstLine="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Yes/No</w:t>
      </w:r>
    </w:p>
    <w:p w14:paraId="18DE0A77"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194428E9"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b)</w:t>
      </w:r>
      <w:r w:rsidRPr="007E188D">
        <w:rPr>
          <w:rFonts w:ascii="Arial" w:eastAsia="Times New Roman" w:hAnsi="Arial" w:cs="Times New Roman"/>
          <w:sz w:val="24"/>
          <w:szCs w:val="20"/>
          <w:lang w:eastAsia="en-GB"/>
        </w:rPr>
        <w:tab/>
        <w:t xml:space="preserve">If yes, what course of action was suggested? </w:t>
      </w:r>
    </w:p>
    <w:p w14:paraId="66E23687"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7694"/>
      </w:tblGrid>
      <w:tr w:rsidR="007E188D" w:rsidRPr="007E188D" w14:paraId="75E6F444" w14:textId="77777777" w:rsidTr="00F0180F">
        <w:trPr>
          <w:cantSplit/>
        </w:trPr>
        <w:tc>
          <w:tcPr>
            <w:tcW w:w="7694" w:type="dxa"/>
          </w:tcPr>
          <w:p w14:paraId="0F52C89D"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034424E5" w14:textId="77777777" w:rsidTr="00F0180F">
        <w:trPr>
          <w:cantSplit/>
        </w:trPr>
        <w:tc>
          <w:tcPr>
            <w:tcW w:w="7694" w:type="dxa"/>
          </w:tcPr>
          <w:p w14:paraId="3835CE9D"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3203BCFE" w14:textId="77777777" w:rsidTr="00F0180F">
        <w:trPr>
          <w:cantSplit/>
        </w:trPr>
        <w:tc>
          <w:tcPr>
            <w:tcW w:w="7694" w:type="dxa"/>
          </w:tcPr>
          <w:p w14:paraId="68482015"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55C1CB4F" w14:textId="77777777" w:rsidTr="00F0180F">
        <w:trPr>
          <w:cantSplit/>
        </w:trPr>
        <w:tc>
          <w:tcPr>
            <w:tcW w:w="7694" w:type="dxa"/>
          </w:tcPr>
          <w:p w14:paraId="54763450"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bl>
    <w:p w14:paraId="06A18545"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7D826D4C"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c)</w:t>
      </w:r>
      <w:r w:rsidRPr="007E188D">
        <w:rPr>
          <w:rFonts w:ascii="Arial" w:eastAsia="Times New Roman" w:hAnsi="Arial" w:cs="Times New Roman"/>
          <w:sz w:val="24"/>
          <w:szCs w:val="20"/>
          <w:lang w:eastAsia="en-GB"/>
        </w:rPr>
        <w:tab/>
        <w:t xml:space="preserve">If redeployment, or retraining for that purpose, was suggested, was it agreed to examine this as a possible alternative to ill health retirement (but only after taking further advice from the Council’s occupational health provider as to whether the employee would be medically fit to carry out/or be trained in an alternative role in the Council)?  </w:t>
      </w:r>
    </w:p>
    <w:p w14:paraId="0FA7F685"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p>
    <w:p w14:paraId="39A9142C" w14:textId="77777777" w:rsidR="007E188D" w:rsidRPr="007E188D" w:rsidRDefault="007E188D" w:rsidP="007E188D">
      <w:pPr>
        <w:spacing w:after="0" w:line="240" w:lineRule="auto"/>
        <w:ind w:left="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Yes/No/Not Applicable</w:t>
      </w:r>
    </w:p>
    <w:p w14:paraId="2677BD3E"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5AA3C485"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d)</w:t>
      </w:r>
      <w:r w:rsidRPr="007E188D">
        <w:rPr>
          <w:rFonts w:ascii="Arial" w:eastAsia="Times New Roman" w:hAnsi="Arial" w:cs="Times New Roman"/>
          <w:sz w:val="24"/>
          <w:szCs w:val="20"/>
          <w:lang w:eastAsia="en-GB"/>
        </w:rPr>
        <w:tab/>
        <w:t xml:space="preserve">If yes, was a redeployment search then initiated or retraining explored?    </w:t>
      </w:r>
    </w:p>
    <w:p w14:paraId="57B709B7"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p>
    <w:p w14:paraId="23FCA4CC" w14:textId="77777777" w:rsidR="007E188D" w:rsidRPr="007E188D" w:rsidRDefault="007E188D" w:rsidP="007E188D">
      <w:pPr>
        <w:spacing w:after="0" w:line="240" w:lineRule="auto"/>
        <w:ind w:left="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Yes/No/Not Applicable</w:t>
      </w:r>
    </w:p>
    <w:p w14:paraId="2E4AEE7E" w14:textId="77777777" w:rsidR="007E188D" w:rsidRPr="007E188D" w:rsidRDefault="007E188D" w:rsidP="007E188D">
      <w:pPr>
        <w:spacing w:after="0" w:line="240" w:lineRule="auto"/>
        <w:ind w:left="360"/>
        <w:jc w:val="both"/>
        <w:rPr>
          <w:rFonts w:ascii="Arial" w:eastAsia="Times New Roman" w:hAnsi="Arial" w:cs="Times New Roman"/>
          <w:sz w:val="24"/>
          <w:szCs w:val="20"/>
          <w:lang w:eastAsia="en-GB"/>
        </w:rPr>
      </w:pPr>
    </w:p>
    <w:p w14:paraId="0BAC1D16"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e)</w:t>
      </w:r>
      <w:r w:rsidRPr="007E188D">
        <w:rPr>
          <w:rFonts w:ascii="Arial" w:eastAsia="Times New Roman" w:hAnsi="Arial" w:cs="Times New Roman"/>
          <w:sz w:val="24"/>
          <w:szCs w:val="20"/>
          <w:lang w:eastAsia="en-GB"/>
        </w:rPr>
        <w:tab/>
        <w:t>If a redeployment search was initiated, please provide details of any alternative posts the employee was considered for and the reason(s) for not being appointed or detail the outcome of any retraining opportunity.</w:t>
      </w:r>
    </w:p>
    <w:p w14:paraId="64E48924"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7694"/>
      </w:tblGrid>
      <w:tr w:rsidR="007E188D" w:rsidRPr="007E188D" w14:paraId="5006041C" w14:textId="77777777" w:rsidTr="00F0180F">
        <w:trPr>
          <w:cantSplit/>
        </w:trPr>
        <w:tc>
          <w:tcPr>
            <w:tcW w:w="7694" w:type="dxa"/>
          </w:tcPr>
          <w:p w14:paraId="2E6E141A"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387792FD" w14:textId="77777777" w:rsidTr="00F0180F">
        <w:trPr>
          <w:cantSplit/>
        </w:trPr>
        <w:tc>
          <w:tcPr>
            <w:tcW w:w="7694" w:type="dxa"/>
          </w:tcPr>
          <w:p w14:paraId="11D877C6"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0F189D5C" w14:textId="77777777" w:rsidTr="00F0180F">
        <w:trPr>
          <w:cantSplit/>
        </w:trPr>
        <w:tc>
          <w:tcPr>
            <w:tcW w:w="7694" w:type="dxa"/>
          </w:tcPr>
          <w:p w14:paraId="5E4EC641"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09E5EC14" w14:textId="77777777" w:rsidTr="00F0180F">
        <w:trPr>
          <w:cantSplit/>
        </w:trPr>
        <w:tc>
          <w:tcPr>
            <w:tcW w:w="7694" w:type="dxa"/>
          </w:tcPr>
          <w:p w14:paraId="3E597B8F"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bl>
    <w:p w14:paraId="549E678C"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5BF74D1C"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r w:rsidRPr="007E188D">
        <w:rPr>
          <w:rFonts w:ascii="Arial" w:eastAsia="Times New Roman" w:hAnsi="Arial" w:cs="Times New Roman"/>
          <w:sz w:val="24"/>
          <w:szCs w:val="20"/>
          <w:lang w:eastAsia="en-GB"/>
        </w:rPr>
        <w:t>f)</w:t>
      </w:r>
      <w:r w:rsidRPr="007E188D">
        <w:rPr>
          <w:rFonts w:ascii="Arial" w:eastAsia="Times New Roman" w:hAnsi="Arial" w:cs="Times New Roman"/>
          <w:sz w:val="24"/>
          <w:szCs w:val="20"/>
          <w:lang w:eastAsia="en-GB"/>
        </w:rPr>
        <w:tab/>
        <w:t>If no, please state why redeployment, or retraining for that purpose, was not considered to be a suitable option at that stage of the process.</w:t>
      </w:r>
    </w:p>
    <w:p w14:paraId="3956108D" w14:textId="77777777" w:rsidR="007E188D" w:rsidRPr="007E188D" w:rsidRDefault="007E188D" w:rsidP="007E188D">
      <w:pPr>
        <w:spacing w:after="0" w:line="240" w:lineRule="auto"/>
        <w:ind w:left="720" w:hanging="720"/>
        <w:jc w:val="both"/>
        <w:rPr>
          <w:rFonts w:ascii="Arial" w:eastAsia="Times New Roman" w:hAnsi="Arial" w:cs="Times New Roman"/>
          <w:sz w:val="24"/>
          <w:szCs w:val="20"/>
          <w:lang w:eastAsia="en-GB"/>
        </w:rPr>
      </w:pPr>
    </w:p>
    <w:tbl>
      <w:tblPr>
        <w:tblW w:w="0" w:type="auto"/>
        <w:tblInd w:w="828" w:type="dxa"/>
        <w:tblBorders>
          <w:insideH w:val="single" w:sz="4" w:space="0" w:color="auto"/>
          <w:insideV w:val="single" w:sz="4" w:space="0" w:color="auto"/>
        </w:tblBorders>
        <w:tblLayout w:type="fixed"/>
        <w:tblLook w:val="0000" w:firstRow="0" w:lastRow="0" w:firstColumn="0" w:lastColumn="0" w:noHBand="0" w:noVBand="0"/>
      </w:tblPr>
      <w:tblGrid>
        <w:gridCol w:w="7694"/>
      </w:tblGrid>
      <w:tr w:rsidR="007E188D" w:rsidRPr="007E188D" w14:paraId="7EAA6663" w14:textId="77777777" w:rsidTr="00F0180F">
        <w:trPr>
          <w:cantSplit/>
        </w:trPr>
        <w:tc>
          <w:tcPr>
            <w:tcW w:w="7694" w:type="dxa"/>
          </w:tcPr>
          <w:p w14:paraId="35C5C1D9"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72342A1F" w14:textId="77777777" w:rsidTr="00F0180F">
        <w:trPr>
          <w:cantSplit/>
        </w:trPr>
        <w:tc>
          <w:tcPr>
            <w:tcW w:w="7694" w:type="dxa"/>
          </w:tcPr>
          <w:p w14:paraId="6A26EBE2"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0EE36142" w14:textId="77777777" w:rsidTr="00F0180F">
        <w:trPr>
          <w:cantSplit/>
        </w:trPr>
        <w:tc>
          <w:tcPr>
            <w:tcW w:w="7694" w:type="dxa"/>
          </w:tcPr>
          <w:p w14:paraId="5640CC1D"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r w:rsidR="007E188D" w:rsidRPr="007E188D" w14:paraId="3E1A32B2" w14:textId="77777777" w:rsidTr="00F0180F">
        <w:trPr>
          <w:cantSplit/>
        </w:trPr>
        <w:tc>
          <w:tcPr>
            <w:tcW w:w="7694" w:type="dxa"/>
          </w:tcPr>
          <w:p w14:paraId="4416E9F5" w14:textId="77777777" w:rsidR="007E188D" w:rsidRPr="007E188D" w:rsidRDefault="007E188D" w:rsidP="007E188D">
            <w:pPr>
              <w:spacing w:after="0" w:line="360" w:lineRule="auto"/>
              <w:jc w:val="both"/>
              <w:rPr>
                <w:rFonts w:ascii="Arial" w:eastAsia="Times New Roman" w:hAnsi="Arial" w:cs="Times New Roman"/>
                <w:sz w:val="24"/>
                <w:szCs w:val="20"/>
                <w:lang w:eastAsia="en-GB"/>
              </w:rPr>
            </w:pPr>
          </w:p>
        </w:tc>
      </w:tr>
    </w:tbl>
    <w:p w14:paraId="0E17B693"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3EC3EC0F" w14:textId="77777777" w:rsidR="007E188D" w:rsidRPr="007E188D" w:rsidRDefault="007E188D" w:rsidP="007E188D">
      <w:pPr>
        <w:spacing w:after="0" w:line="240" w:lineRule="auto"/>
        <w:jc w:val="both"/>
        <w:rPr>
          <w:rFonts w:ascii="Arial" w:eastAsia="Times New Roman" w:hAnsi="Arial" w:cs="Times New Roman"/>
          <w:sz w:val="24"/>
          <w:szCs w:val="20"/>
          <w:lang w:eastAsia="en-GB"/>
        </w:rPr>
      </w:pPr>
    </w:p>
    <w:p w14:paraId="3000D68C" w14:textId="1259256D" w:rsidR="00760DF9" w:rsidRPr="007E188D" w:rsidRDefault="007E188D" w:rsidP="007E188D">
      <w:pPr>
        <w:spacing w:after="0" w:line="240" w:lineRule="auto"/>
        <w:jc w:val="both"/>
        <w:rPr>
          <w:rFonts w:ascii="Arial" w:eastAsia="Times New Roman" w:hAnsi="Arial" w:cs="Times New Roman"/>
          <w:b/>
          <w:sz w:val="24"/>
          <w:szCs w:val="20"/>
          <w:lang w:eastAsia="en-GB"/>
        </w:rPr>
      </w:pPr>
      <w:r w:rsidRPr="007E188D">
        <w:rPr>
          <w:rFonts w:ascii="Arial" w:eastAsia="Times New Roman" w:hAnsi="Arial" w:cs="Times New Roman"/>
          <w:b/>
          <w:sz w:val="24"/>
          <w:szCs w:val="20"/>
          <w:lang w:eastAsia="en-GB"/>
        </w:rPr>
        <w:t xml:space="preserve">Once completed, this form should be retained in the employee’s personal file. </w:t>
      </w:r>
    </w:p>
    <w:sectPr w:rsidR="00760DF9" w:rsidRPr="007E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94F80"/>
    <w:multiLevelType w:val="singleLevel"/>
    <w:tmpl w:val="0809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8D"/>
    <w:rsid w:val="00456D5D"/>
    <w:rsid w:val="00585721"/>
    <w:rsid w:val="006E2270"/>
    <w:rsid w:val="007E188D"/>
    <w:rsid w:val="00816391"/>
    <w:rsid w:val="00A862DC"/>
    <w:rsid w:val="00B04E24"/>
    <w:rsid w:val="00C33B9F"/>
    <w:rsid w:val="00F4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E0E3"/>
  <w15:chartTrackingRefBased/>
  <w15:docId w15:val="{AE7C9E76-1100-4060-B51F-6E27AAD8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Illingworth</dc:creator>
  <cp:keywords/>
  <dc:description/>
  <cp:lastModifiedBy>Jenny Styles</cp:lastModifiedBy>
  <cp:revision>2</cp:revision>
  <dcterms:created xsi:type="dcterms:W3CDTF">2021-11-11T17:25:00Z</dcterms:created>
  <dcterms:modified xsi:type="dcterms:W3CDTF">2021-11-11T17:25:00Z</dcterms:modified>
</cp:coreProperties>
</file>