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7DB1" w14:textId="696F0331" w:rsidR="00A75B1C" w:rsidRDefault="092376D4" w:rsidP="2FC799B3">
      <w:pPr>
        <w:rPr>
          <w:rFonts w:ascii="Calibri" w:eastAsia="Calibri" w:hAnsi="Calibri" w:cs="Calibri"/>
          <w:b/>
          <w:bCs/>
        </w:rPr>
      </w:pPr>
      <w:r w:rsidRPr="2FC799B3">
        <w:rPr>
          <w:rFonts w:ascii="Calibri" w:eastAsia="Calibri" w:hAnsi="Calibri" w:cs="Calibri"/>
          <w:b/>
          <w:bCs/>
        </w:rPr>
        <w:t>Working from Home and Use of Equipment</w:t>
      </w:r>
    </w:p>
    <w:p w14:paraId="504E55BC" w14:textId="5ED6FAFF" w:rsidR="00A75B1C" w:rsidRDefault="092376D4" w:rsidP="2FC799B3">
      <w:pPr>
        <w:rPr>
          <w:rFonts w:ascii="Calibri" w:eastAsia="Calibri" w:hAnsi="Calibri" w:cs="Calibri"/>
        </w:rPr>
      </w:pPr>
      <w:r w:rsidRPr="6CC1662E">
        <w:rPr>
          <w:rFonts w:ascii="Calibri" w:eastAsia="Calibri" w:hAnsi="Calibri" w:cs="Calibri"/>
          <w:b/>
          <w:bCs/>
        </w:rPr>
        <w:t>Background</w:t>
      </w:r>
    </w:p>
    <w:p w14:paraId="50C9796F" w14:textId="5BB14B71" w:rsidR="00A75B1C" w:rsidRDefault="092376D4" w:rsidP="2FC799B3">
      <w:pPr>
        <w:rPr>
          <w:rFonts w:ascii="Calibri" w:eastAsia="Calibri" w:hAnsi="Calibri" w:cs="Calibri"/>
        </w:rPr>
      </w:pPr>
      <w:r w:rsidRPr="6CC1662E">
        <w:rPr>
          <w:rFonts w:ascii="Calibri" w:eastAsia="Calibri" w:hAnsi="Calibri" w:cs="Calibri"/>
        </w:rPr>
        <w:t xml:space="preserve">Since the introduction of lockdown measures in March, a significant proportion of the Council’s workforce has been working from home.  Although more staff are returning to the Council’s offices as restrictions are eased in line with the Scottish Government’s </w:t>
      </w:r>
      <w:hyperlink r:id="rId8">
        <w:r w:rsidRPr="6CC1662E">
          <w:rPr>
            <w:rStyle w:val="Hyperlink"/>
            <w:rFonts w:ascii="Calibri" w:eastAsia="Calibri" w:hAnsi="Calibri" w:cs="Calibri"/>
            <w:color w:val="0563C1"/>
          </w:rPr>
          <w:t>Route Map</w:t>
        </w:r>
      </w:hyperlink>
      <w:r w:rsidRPr="6CC1662E">
        <w:rPr>
          <w:rFonts w:ascii="Calibri" w:eastAsia="Calibri" w:hAnsi="Calibri" w:cs="Calibri"/>
        </w:rPr>
        <w:t xml:space="preserve">, many continue to work from their home.  </w:t>
      </w:r>
    </w:p>
    <w:p w14:paraId="008A0B21" w14:textId="50011265" w:rsidR="00A75B1C" w:rsidRDefault="092376D4" w:rsidP="2FC799B3">
      <w:pPr>
        <w:rPr>
          <w:rFonts w:ascii="Calibri" w:eastAsia="Calibri" w:hAnsi="Calibri" w:cs="Calibri"/>
        </w:rPr>
      </w:pPr>
      <w:r w:rsidRPr="2FC799B3">
        <w:rPr>
          <w:rFonts w:ascii="Calibri" w:eastAsia="Calibri" w:hAnsi="Calibri" w:cs="Calibri"/>
        </w:rPr>
        <w:t xml:space="preserve">During this period of temporary home working, </w:t>
      </w:r>
      <w:r w:rsidR="7F6282F8" w:rsidRPr="00F379EF">
        <w:rPr>
          <w:rFonts w:ascii="Calibri" w:eastAsia="Calibri" w:hAnsi="Calibri" w:cs="Calibri"/>
        </w:rPr>
        <w:t>the Health and Safety Executive (HSE)</w:t>
      </w:r>
      <w:r w:rsidR="7F6282F8" w:rsidRPr="6CC1662E">
        <w:rPr>
          <w:rFonts w:ascii="Roboto" w:hAnsi="Roboto" w:cs="Helvetica"/>
          <w:color w:val="3C4858"/>
          <w:sz w:val="21"/>
          <w:szCs w:val="21"/>
          <w:lang w:val="en-US"/>
        </w:rPr>
        <w:t xml:space="preserve"> </w:t>
      </w:r>
      <w:hyperlink r:id="rId9" w:history="1">
        <w:r w:rsidR="7F6282F8" w:rsidRPr="6CC1662E">
          <w:rPr>
            <w:rStyle w:val="Hyperlink"/>
            <w:rFonts w:ascii="Roboto" w:hAnsi="Roboto" w:cs="Helvetica"/>
            <w:sz w:val="21"/>
            <w:szCs w:val="21"/>
            <w:lang w:val="en-US"/>
          </w:rPr>
          <w:t>advises</w:t>
        </w:r>
      </w:hyperlink>
      <w:r w:rsidR="7F6282F8" w:rsidRPr="6CC1662E">
        <w:rPr>
          <w:rFonts w:ascii="Roboto" w:hAnsi="Roboto" w:cs="Helvetica"/>
          <w:color w:val="3C4858"/>
          <w:sz w:val="21"/>
          <w:szCs w:val="21"/>
          <w:lang w:val="en-US"/>
        </w:rPr>
        <w:t xml:space="preserve"> that </w:t>
      </w:r>
      <w:r w:rsidR="7F6282F8" w:rsidRPr="00F379EF">
        <w:rPr>
          <w:rFonts w:ascii="Calibri" w:eastAsia="Calibri" w:hAnsi="Calibri" w:cs="Calibri"/>
        </w:rPr>
        <w:t>there is no increased risk from Display Screen Equipment (DSE) work for those working at home temporarily during this period</w:t>
      </w:r>
      <w:r w:rsidR="5BE4FC0F" w:rsidRPr="00F379EF">
        <w:rPr>
          <w:rFonts w:ascii="Calibri" w:eastAsia="Calibri" w:hAnsi="Calibri" w:cs="Calibri"/>
        </w:rPr>
        <w:t>.</w:t>
      </w:r>
      <w:r w:rsidR="5BE4FC0F" w:rsidRPr="6CC1662E">
        <w:rPr>
          <w:rFonts w:ascii="Roboto" w:hAnsi="Roboto" w:cs="Helvetica"/>
          <w:color w:val="3C4858"/>
          <w:sz w:val="21"/>
          <w:szCs w:val="21"/>
          <w:lang w:val="en-US"/>
        </w:rPr>
        <w:t xml:space="preserve">  </w:t>
      </w:r>
      <w:r w:rsidR="5BE4FC0F" w:rsidRPr="00F379EF">
        <w:rPr>
          <w:rFonts w:ascii="Calibri" w:eastAsia="Calibri" w:hAnsi="Calibri" w:cs="Calibri"/>
        </w:rPr>
        <w:t>They therefore advise that</w:t>
      </w:r>
      <w:r w:rsidR="7F6282F8" w:rsidRPr="6CC1662E">
        <w:rPr>
          <w:rFonts w:ascii="Calibri" w:eastAsia="Calibri" w:hAnsi="Calibri" w:cs="Calibri"/>
        </w:rPr>
        <w:t xml:space="preserve"> </w:t>
      </w:r>
      <w:r w:rsidRPr="2FC799B3">
        <w:rPr>
          <w:rFonts w:ascii="Calibri" w:eastAsia="Calibri" w:hAnsi="Calibri" w:cs="Calibri"/>
        </w:rPr>
        <w:t>there is no requirement on employers to carry out home workstation assessments</w:t>
      </w:r>
      <w:r w:rsidR="00F1110E">
        <w:rPr>
          <w:rFonts w:ascii="Calibri" w:eastAsia="Calibri" w:hAnsi="Calibri" w:cs="Calibri"/>
        </w:rPr>
        <w:t xml:space="preserve"> unless </w:t>
      </w:r>
      <w:r w:rsidR="00F80AEB">
        <w:rPr>
          <w:rFonts w:ascii="Calibri" w:eastAsia="Calibri" w:hAnsi="Calibri" w:cs="Calibri"/>
        </w:rPr>
        <w:t>such work is adversely affecting the health and welfare of an employee</w:t>
      </w:r>
      <w:r w:rsidR="00427251">
        <w:rPr>
          <w:rFonts w:ascii="Calibri" w:eastAsia="Calibri" w:hAnsi="Calibri" w:cs="Calibri"/>
        </w:rPr>
        <w:t>; in these circumstances an assessment is required to identify appropriate steps</w:t>
      </w:r>
      <w:r w:rsidRPr="2FC799B3">
        <w:rPr>
          <w:rFonts w:ascii="Calibri" w:eastAsia="Calibri" w:hAnsi="Calibri" w:cs="Calibri"/>
        </w:rPr>
        <w:t xml:space="preserve">.  </w:t>
      </w:r>
      <w:r w:rsidR="001E791C">
        <w:rPr>
          <w:rFonts w:ascii="Calibri" w:eastAsia="Calibri" w:hAnsi="Calibri" w:cs="Calibri"/>
        </w:rPr>
        <w:t>Throughout the period</w:t>
      </w:r>
      <w:r w:rsidRPr="2FC799B3">
        <w:rPr>
          <w:rFonts w:ascii="Calibri" w:eastAsia="Calibri" w:hAnsi="Calibri" w:cs="Calibri"/>
        </w:rPr>
        <w:t xml:space="preserve">, the Council has </w:t>
      </w:r>
      <w:r w:rsidR="00103F0E">
        <w:rPr>
          <w:rFonts w:ascii="Calibri" w:eastAsia="Calibri" w:hAnsi="Calibri" w:cs="Calibri"/>
        </w:rPr>
        <w:t>worked</w:t>
      </w:r>
      <w:r w:rsidR="00103F0E" w:rsidRPr="2FC799B3">
        <w:rPr>
          <w:rFonts w:ascii="Calibri" w:eastAsia="Calibri" w:hAnsi="Calibri" w:cs="Calibri"/>
        </w:rPr>
        <w:t xml:space="preserve"> </w:t>
      </w:r>
      <w:r w:rsidRPr="2FC799B3">
        <w:rPr>
          <w:rFonts w:ascii="Calibri" w:eastAsia="Calibri" w:hAnsi="Calibri" w:cs="Calibri"/>
        </w:rPr>
        <w:t xml:space="preserve">to </w:t>
      </w:r>
      <w:hyperlink r:id="rId10">
        <w:r w:rsidRPr="2FC799B3">
          <w:rPr>
            <w:rStyle w:val="Hyperlink"/>
            <w:rFonts w:ascii="Calibri" w:eastAsia="Calibri" w:hAnsi="Calibri" w:cs="Calibri"/>
            <w:color w:val="0563C1"/>
          </w:rPr>
          <w:t>promote</w:t>
        </w:r>
      </w:hyperlink>
      <w:r w:rsidRPr="2FC799B3">
        <w:rPr>
          <w:rFonts w:ascii="Calibri" w:eastAsia="Calibri" w:hAnsi="Calibri" w:cs="Calibri"/>
        </w:rPr>
        <w:t xml:space="preserve"> top tips, advice and best practice to promote the safety and wellbeing of staff and to help them operate as effectively as possible.  </w:t>
      </w:r>
    </w:p>
    <w:p w14:paraId="66FFE659" w14:textId="3D69E153" w:rsidR="00A75B1C" w:rsidRDefault="092376D4" w:rsidP="2FC799B3">
      <w:pPr>
        <w:rPr>
          <w:rFonts w:ascii="Calibri" w:eastAsia="Calibri" w:hAnsi="Calibri" w:cs="Calibri"/>
        </w:rPr>
      </w:pPr>
      <w:r w:rsidRPr="6CC1662E">
        <w:rPr>
          <w:rFonts w:ascii="Calibri" w:eastAsia="Calibri" w:hAnsi="Calibri" w:cs="Calibri"/>
        </w:rPr>
        <w:t>During the temporary working from home arrangements, it is important that line managers continue to have regular discussion</w:t>
      </w:r>
      <w:r w:rsidR="31C57273" w:rsidRPr="6CC1662E">
        <w:rPr>
          <w:rFonts w:ascii="Calibri" w:eastAsia="Calibri" w:hAnsi="Calibri" w:cs="Calibri"/>
        </w:rPr>
        <w:t>s</w:t>
      </w:r>
      <w:r w:rsidRPr="6CC1662E">
        <w:rPr>
          <w:rFonts w:ascii="Calibri" w:eastAsia="Calibri" w:hAnsi="Calibri" w:cs="Calibri"/>
        </w:rPr>
        <w:t xml:space="preserve"> with their employees </w:t>
      </w:r>
      <w:r w:rsidR="00AF418F">
        <w:rPr>
          <w:rFonts w:ascii="Calibri" w:eastAsia="Calibri" w:hAnsi="Calibri" w:cs="Calibri"/>
        </w:rPr>
        <w:t>regarding these</w:t>
      </w:r>
      <w:r w:rsidRPr="6CC1662E">
        <w:rPr>
          <w:rFonts w:ascii="Calibri" w:eastAsia="Calibri" w:hAnsi="Calibri" w:cs="Calibri"/>
        </w:rPr>
        <w:t xml:space="preserve"> arrangements.  To assist managers, a recent survey was carried out where</w:t>
      </w:r>
      <w:r w:rsidR="00485928">
        <w:rPr>
          <w:rFonts w:ascii="Calibri" w:eastAsia="Calibri" w:hAnsi="Calibri" w:cs="Calibri"/>
        </w:rPr>
        <w:t>in</w:t>
      </w:r>
      <w:r w:rsidRPr="6CC1662E">
        <w:rPr>
          <w:rFonts w:ascii="Calibri" w:eastAsia="Calibri" w:hAnsi="Calibri" w:cs="Calibri"/>
        </w:rPr>
        <w:t xml:space="preserve"> staff working from home shared their thoughts on working from home as well as whether their current set up allowed them to work safely.  The results of this survey for each cluster have been shared with </w:t>
      </w:r>
      <w:r w:rsidR="009E1F90">
        <w:rPr>
          <w:rFonts w:ascii="Calibri" w:eastAsia="Calibri" w:hAnsi="Calibri" w:cs="Calibri"/>
        </w:rPr>
        <w:t xml:space="preserve">the </w:t>
      </w:r>
      <w:r w:rsidRPr="6CC1662E">
        <w:rPr>
          <w:rFonts w:ascii="Calibri" w:eastAsia="Calibri" w:hAnsi="Calibri" w:cs="Calibri"/>
        </w:rPr>
        <w:t xml:space="preserve">relevant Chief Officers.  The results have informed the </w:t>
      </w:r>
      <w:r w:rsidR="009E1F90">
        <w:rPr>
          <w:rFonts w:ascii="Calibri" w:eastAsia="Calibri" w:hAnsi="Calibri" w:cs="Calibri"/>
        </w:rPr>
        <w:t>C</w:t>
      </w:r>
      <w:r w:rsidRPr="6CC1662E">
        <w:rPr>
          <w:rFonts w:ascii="Calibri" w:eastAsia="Calibri" w:hAnsi="Calibri" w:cs="Calibri"/>
        </w:rPr>
        <w:t xml:space="preserve">hief </w:t>
      </w:r>
      <w:r w:rsidR="009E1F90">
        <w:rPr>
          <w:rFonts w:ascii="Calibri" w:eastAsia="Calibri" w:hAnsi="Calibri" w:cs="Calibri"/>
        </w:rPr>
        <w:t>O</w:t>
      </w:r>
      <w:r w:rsidRPr="6CC1662E">
        <w:rPr>
          <w:rFonts w:ascii="Calibri" w:eastAsia="Calibri" w:hAnsi="Calibri" w:cs="Calibri"/>
        </w:rPr>
        <w:t>fficers of staff within their cluster who have suggested they may need additional support to continue working from home during this temporary period.  It is important that line managers follow this up with conversations with the relevant members of staff.</w:t>
      </w:r>
    </w:p>
    <w:p w14:paraId="52153A7D" w14:textId="4FB8599F" w:rsidR="00A75B1C" w:rsidRDefault="092376D4" w:rsidP="2FC799B3">
      <w:pPr>
        <w:rPr>
          <w:rFonts w:ascii="Calibri" w:eastAsia="Calibri" w:hAnsi="Calibri" w:cs="Calibri"/>
        </w:rPr>
      </w:pPr>
      <w:r w:rsidRPr="6CC1662E">
        <w:rPr>
          <w:rFonts w:ascii="Calibri" w:eastAsia="Calibri" w:hAnsi="Calibri" w:cs="Calibri"/>
        </w:rPr>
        <w:t xml:space="preserve">Usually a staff member’s concern can be addressed by taking steps as suggested in the Council’s </w:t>
      </w:r>
      <w:hyperlink r:id="rId11">
        <w:r w:rsidRPr="6CC1662E">
          <w:rPr>
            <w:rStyle w:val="Hyperlink"/>
            <w:rFonts w:ascii="Calibri" w:eastAsia="Calibri" w:hAnsi="Calibri" w:cs="Calibri"/>
            <w:color w:val="0563C1"/>
          </w:rPr>
          <w:t>guidance</w:t>
        </w:r>
      </w:hyperlink>
      <w:r w:rsidRPr="6CC1662E">
        <w:rPr>
          <w:rFonts w:ascii="Calibri" w:eastAsia="Calibri" w:hAnsi="Calibri" w:cs="Calibri"/>
        </w:rPr>
        <w:t xml:space="preserve">.  Where, however, after </w:t>
      </w:r>
      <w:r w:rsidR="411C27CA" w:rsidRPr="6CC1662E">
        <w:rPr>
          <w:rFonts w:ascii="Calibri" w:eastAsia="Calibri" w:hAnsi="Calibri" w:cs="Calibri"/>
        </w:rPr>
        <w:t xml:space="preserve">following </w:t>
      </w:r>
      <w:r w:rsidRPr="6CC1662E">
        <w:rPr>
          <w:rFonts w:ascii="Calibri" w:eastAsia="Calibri" w:hAnsi="Calibri" w:cs="Calibri"/>
        </w:rPr>
        <w:t xml:space="preserve">such steps there is still an apparent adverse effect to the health, safety </w:t>
      </w:r>
      <w:r w:rsidR="000C3BFF">
        <w:rPr>
          <w:rFonts w:ascii="Calibri" w:eastAsia="Calibri" w:hAnsi="Calibri" w:cs="Calibri"/>
        </w:rPr>
        <w:t>or</w:t>
      </w:r>
      <w:r w:rsidR="000C3BFF" w:rsidRPr="6CC1662E">
        <w:rPr>
          <w:rFonts w:ascii="Calibri" w:eastAsia="Calibri" w:hAnsi="Calibri" w:cs="Calibri"/>
        </w:rPr>
        <w:t xml:space="preserve"> </w:t>
      </w:r>
      <w:r w:rsidRPr="6CC1662E">
        <w:rPr>
          <w:rFonts w:ascii="Calibri" w:eastAsia="Calibri" w:hAnsi="Calibri" w:cs="Calibri"/>
        </w:rPr>
        <w:t xml:space="preserve">welfare of the employee within current arrangements, the line manager should </w:t>
      </w:r>
      <w:r w:rsidR="7F7DBFFC" w:rsidRPr="6CC1662E">
        <w:rPr>
          <w:rFonts w:ascii="Calibri" w:eastAsia="Calibri" w:hAnsi="Calibri" w:cs="Calibri"/>
        </w:rPr>
        <w:t>take</w:t>
      </w:r>
      <w:r w:rsidRPr="6CC1662E">
        <w:rPr>
          <w:rFonts w:ascii="Calibri" w:eastAsia="Calibri" w:hAnsi="Calibri" w:cs="Calibri"/>
        </w:rPr>
        <w:t xml:space="preserve"> further appropriate steps.  Given the temporary nature of the current arrangements, it is important that the manager seeks to identify what is </w:t>
      </w:r>
      <w:r w:rsidRPr="6CC1662E">
        <w:rPr>
          <w:rFonts w:ascii="Calibri" w:eastAsia="Calibri" w:hAnsi="Calibri" w:cs="Calibri"/>
          <w:i/>
          <w:iCs/>
        </w:rPr>
        <w:t>essential</w:t>
      </w:r>
      <w:r w:rsidRPr="6CC1662E">
        <w:rPr>
          <w:rFonts w:ascii="Calibri" w:eastAsia="Calibri" w:hAnsi="Calibri" w:cs="Calibri"/>
        </w:rPr>
        <w:t xml:space="preserve"> to ensure the health, safety and welfare of the employee as opposed to what is </w:t>
      </w:r>
      <w:r w:rsidRPr="6CC1662E">
        <w:rPr>
          <w:rFonts w:ascii="Calibri" w:eastAsia="Calibri" w:hAnsi="Calibri" w:cs="Calibri"/>
          <w:i/>
          <w:iCs/>
        </w:rPr>
        <w:t>desirable</w:t>
      </w:r>
      <w:r w:rsidRPr="6CC1662E">
        <w:rPr>
          <w:rFonts w:ascii="Calibri" w:eastAsia="Calibri" w:hAnsi="Calibri" w:cs="Calibri"/>
        </w:rPr>
        <w:t>.</w:t>
      </w:r>
    </w:p>
    <w:p w14:paraId="7F28CF06" w14:textId="69D9F2B4" w:rsidR="00A75B1C" w:rsidRDefault="092376D4" w:rsidP="2FC799B3">
      <w:pPr>
        <w:rPr>
          <w:rFonts w:ascii="Calibri" w:eastAsia="Calibri" w:hAnsi="Calibri" w:cs="Calibri"/>
        </w:rPr>
      </w:pPr>
      <w:r w:rsidRPr="6CC1662E">
        <w:rPr>
          <w:rFonts w:ascii="Calibri" w:eastAsia="Calibri" w:hAnsi="Calibri" w:cs="Calibri"/>
        </w:rPr>
        <w:t>The arrangements for each staff member should be looked at on a case by case basis by the line manager.  Where the manager takes the view that additional equipment may be required</w:t>
      </w:r>
      <w:r w:rsidR="00176C2D">
        <w:rPr>
          <w:rFonts w:ascii="Calibri" w:eastAsia="Calibri" w:hAnsi="Calibri" w:cs="Calibri"/>
        </w:rPr>
        <w:t xml:space="preserve">, </w:t>
      </w:r>
      <w:r w:rsidRPr="6CC1662E">
        <w:rPr>
          <w:rFonts w:ascii="Calibri" w:eastAsia="Calibri" w:hAnsi="Calibri" w:cs="Calibri"/>
        </w:rPr>
        <w:t xml:space="preserve">notwithstanding the recommended steps in the Council’s guidance, they should verify this with the Corporate Health and Safety Team (CHST).  The </w:t>
      </w:r>
      <w:r w:rsidR="37A48406" w:rsidRPr="6CC1662E">
        <w:rPr>
          <w:rFonts w:ascii="Calibri" w:eastAsia="Calibri" w:hAnsi="Calibri" w:cs="Calibri"/>
        </w:rPr>
        <w:t xml:space="preserve">checklist </w:t>
      </w:r>
      <w:r w:rsidRPr="6CC1662E">
        <w:rPr>
          <w:rFonts w:ascii="Calibri" w:eastAsia="Calibri" w:hAnsi="Calibri" w:cs="Calibri"/>
        </w:rPr>
        <w:t xml:space="preserve">below sets out mitigating steps that should be taken </w:t>
      </w:r>
      <w:r w:rsidR="6EEE409C" w:rsidRPr="6CC1662E">
        <w:rPr>
          <w:rFonts w:ascii="Calibri" w:eastAsia="Calibri" w:hAnsi="Calibri" w:cs="Calibri"/>
        </w:rPr>
        <w:t xml:space="preserve">within </w:t>
      </w:r>
      <w:r w:rsidRPr="6CC1662E">
        <w:rPr>
          <w:rFonts w:ascii="Calibri" w:eastAsia="Calibri" w:hAnsi="Calibri" w:cs="Calibri"/>
        </w:rPr>
        <w:t xml:space="preserve">each request and provides an indicative position as to whether or not the relevant piece of equipment would qualify as a reasonable and essential measure to support the health, safety and welfare of employees. </w:t>
      </w:r>
    </w:p>
    <w:p w14:paraId="501C324A" w14:textId="46466AE9" w:rsidR="00A75B1C" w:rsidRDefault="00A75B1C" w:rsidP="2FC799B3">
      <w:pPr>
        <w:rPr>
          <w:rFonts w:ascii="Calibri" w:eastAsia="Calibri" w:hAnsi="Calibri" w:cs="Calibri"/>
        </w:rPr>
      </w:pPr>
    </w:p>
    <w:p w14:paraId="6698422E" w14:textId="77777777" w:rsidR="00385578" w:rsidRDefault="3CC60D6A" w:rsidP="0C31D9E5">
      <w:pPr>
        <w:rPr>
          <w:b/>
          <w:bCs/>
          <w:color w:val="365F91" w:themeColor="accent1" w:themeShade="BF"/>
        </w:rPr>
      </w:pPr>
      <w:r w:rsidRPr="2FC799B3">
        <w:rPr>
          <w:rFonts w:ascii="Calibri" w:eastAsia="Calibri" w:hAnsi="Calibri" w:cs="Calibri"/>
          <w:b/>
          <w:bCs/>
        </w:rPr>
        <w:t>Working from Home and Use of Equipment</w:t>
      </w:r>
      <w:r w:rsidR="00A75B1C" w:rsidRPr="2FC799B3">
        <w:rPr>
          <w:b/>
          <w:bCs/>
          <w:color w:val="365F91" w:themeColor="accent1" w:themeShade="BF"/>
        </w:rPr>
        <w:t xml:space="preserve"> </w:t>
      </w:r>
    </w:p>
    <w:p w14:paraId="283EF368" w14:textId="30A0413C" w:rsidR="00A75B1C" w:rsidRPr="005F5AEA" w:rsidRDefault="00A75B1C" w:rsidP="0C31D9E5">
      <w:pPr>
        <w:rPr>
          <w:b/>
          <w:bCs/>
          <w:color w:val="365F91" w:themeColor="accent1" w:themeShade="BF"/>
        </w:rPr>
      </w:pPr>
    </w:p>
    <w:p w14:paraId="120C9E0C" w14:textId="48C38858" w:rsidR="00A75B1C" w:rsidRPr="006B1E3D" w:rsidRDefault="27937BC0" w:rsidP="29B5DB4A">
      <w:pPr>
        <w:pStyle w:val="ListParagraph"/>
        <w:ind w:left="0"/>
      </w:pPr>
      <w:r w:rsidRPr="006B1E3D">
        <w:t>Please note that, w</w:t>
      </w:r>
      <w:r w:rsidR="2B26BAE1" w:rsidRPr="006B1E3D">
        <w:t>here various mitigations</w:t>
      </w:r>
      <w:r w:rsidR="509FDFA9" w:rsidRPr="006B1E3D">
        <w:t xml:space="preserve"> below</w:t>
      </w:r>
      <w:r w:rsidR="2B26BAE1" w:rsidRPr="006B1E3D">
        <w:t xml:space="preserve"> are </w:t>
      </w:r>
      <w:r w:rsidR="494AD2EF" w:rsidRPr="006B1E3D">
        <w:t>utilised/</w:t>
      </w:r>
      <w:r w:rsidR="2B26BAE1" w:rsidRPr="006B1E3D">
        <w:t>exhausted</w:t>
      </w:r>
      <w:r w:rsidR="44032846" w:rsidRPr="006B1E3D">
        <w:t xml:space="preserve"> and the issue nonetheless persists</w:t>
      </w:r>
      <w:r w:rsidR="2B26BAE1" w:rsidRPr="006B1E3D">
        <w:t>, th</w:t>
      </w:r>
      <w:r w:rsidR="7680F497" w:rsidRPr="006B1E3D">
        <w:t>e below</w:t>
      </w:r>
      <w:r w:rsidR="2B26BAE1" w:rsidRPr="006B1E3D">
        <w:t xml:space="preserve"> will lead onto </w:t>
      </w:r>
      <w:r w:rsidR="588C8A72" w:rsidRPr="006B1E3D">
        <w:t>an</w:t>
      </w:r>
      <w:r w:rsidR="2B26BAE1" w:rsidRPr="006B1E3D">
        <w:t xml:space="preserve"> </w:t>
      </w:r>
      <w:r w:rsidR="022B47DF" w:rsidRPr="006B1E3D">
        <w:t xml:space="preserve">MS </w:t>
      </w:r>
      <w:r w:rsidR="14FBB32A" w:rsidRPr="006B1E3D">
        <w:t>F</w:t>
      </w:r>
      <w:r w:rsidR="022B47DF" w:rsidRPr="006B1E3D">
        <w:t xml:space="preserve">orm </w:t>
      </w:r>
      <w:r w:rsidR="5A69D49B" w:rsidRPr="006B1E3D">
        <w:t xml:space="preserve">link </w:t>
      </w:r>
      <w:r w:rsidR="022B47DF" w:rsidRPr="006B1E3D">
        <w:t xml:space="preserve">to instigate the </w:t>
      </w:r>
      <w:r w:rsidR="2B26BAE1" w:rsidRPr="006B1E3D">
        <w:t>escalation</w:t>
      </w:r>
      <w:r w:rsidR="6786B3F5" w:rsidRPr="006B1E3D">
        <w:t xml:space="preserve"> required for approval </w:t>
      </w:r>
      <w:r w:rsidR="13D975CC" w:rsidRPr="006B1E3D">
        <w:t xml:space="preserve">for equipment </w:t>
      </w:r>
      <w:r w:rsidR="6786B3F5" w:rsidRPr="006B1E3D">
        <w:t>from the relevant Chief Officer</w:t>
      </w:r>
      <w:r w:rsidR="61C146F1" w:rsidRPr="006B1E3D">
        <w:t xml:space="preserve">; </w:t>
      </w:r>
      <w:r w:rsidR="6786B3F5" w:rsidRPr="006B1E3D">
        <w:t>as well as a call-back to the manager from a member of our Health and Safety team</w:t>
      </w:r>
      <w:r w:rsidR="1D9E0A1B" w:rsidRPr="006B1E3D">
        <w:t xml:space="preserve"> to provide any necessary support</w:t>
      </w:r>
      <w:r w:rsidR="6786B3F5" w:rsidRPr="006B1E3D">
        <w:t xml:space="preserve">.  </w:t>
      </w:r>
    </w:p>
    <w:p w14:paraId="55987D9B" w14:textId="77777777" w:rsidR="00EA2E85" w:rsidRPr="00185E62" w:rsidRDefault="00EA2E85" w:rsidP="29B5DB4A">
      <w:pPr>
        <w:pStyle w:val="ListParagraph"/>
        <w:ind w:left="0"/>
        <w:rPr>
          <w:iCs/>
        </w:rPr>
      </w:pPr>
    </w:p>
    <w:p w14:paraId="62283E6F" w14:textId="1C5D0108" w:rsidR="00EA2E85" w:rsidRDefault="007428A4" w:rsidP="29B5DB4A">
      <w:pPr>
        <w:pStyle w:val="ListParagraph"/>
        <w:ind w:left="0"/>
        <w:rPr>
          <w:i/>
        </w:rPr>
      </w:pPr>
      <w:r>
        <w:rPr>
          <w:b/>
          <w:bCs/>
          <w:color w:val="365F91" w:themeColor="accent1" w:themeShade="BF"/>
        </w:rPr>
        <w:lastRenderedPageBreak/>
        <w:t xml:space="preserve">Line </w:t>
      </w:r>
      <w:r w:rsidRPr="2FC799B3">
        <w:rPr>
          <w:b/>
          <w:bCs/>
          <w:color w:val="365F91" w:themeColor="accent1" w:themeShade="BF"/>
        </w:rPr>
        <w:t>Manager</w:t>
      </w:r>
      <w:r>
        <w:rPr>
          <w:b/>
          <w:bCs/>
          <w:color w:val="365F91" w:themeColor="accent1" w:themeShade="BF"/>
        </w:rPr>
        <w:t xml:space="preserve">s should </w:t>
      </w:r>
      <w:r w:rsidRPr="2FC799B3">
        <w:rPr>
          <w:b/>
          <w:bCs/>
          <w:color w:val="365F91" w:themeColor="accent1" w:themeShade="BF"/>
        </w:rPr>
        <w:t>run through this checklist with employee</w:t>
      </w:r>
      <w:r>
        <w:rPr>
          <w:b/>
          <w:bCs/>
          <w:color w:val="365F91" w:themeColor="accent1" w:themeShade="BF"/>
        </w:rPr>
        <w:t xml:space="preserve">s </w:t>
      </w:r>
      <w:r w:rsidR="00A3756A">
        <w:rPr>
          <w:b/>
          <w:bCs/>
          <w:color w:val="365F91" w:themeColor="accent1" w:themeShade="BF"/>
        </w:rPr>
        <w:t>where a physical issue from working at home persists</w:t>
      </w:r>
      <w:r w:rsidRPr="0C31D9E5">
        <w:rPr>
          <w:b/>
          <w:bCs/>
          <w:color w:val="365F91" w:themeColor="accent1" w:themeShade="BF"/>
        </w:rPr>
        <w:t>:</w:t>
      </w:r>
    </w:p>
    <w:p w14:paraId="62D9E586" w14:textId="77777777" w:rsidR="00EA2E85" w:rsidRDefault="00EA2E85" w:rsidP="29B5DB4A">
      <w:pPr>
        <w:pStyle w:val="ListParagraph"/>
        <w:ind w:left="0"/>
        <w:rPr>
          <w:i/>
        </w:rPr>
      </w:pPr>
    </w:p>
    <w:p w14:paraId="27C8CCED" w14:textId="48E44B9B" w:rsidR="001305E6" w:rsidRDefault="001305E6" w:rsidP="001305E6">
      <w:r>
        <w:t>Section 1 – to be completed in all cases</w:t>
      </w:r>
    </w:p>
    <w:tbl>
      <w:tblPr>
        <w:tblStyle w:val="TableGrid"/>
        <w:tblW w:w="0" w:type="auto"/>
        <w:tblInd w:w="360" w:type="dxa"/>
        <w:tblLook w:val="04A0" w:firstRow="1" w:lastRow="0" w:firstColumn="1" w:lastColumn="0" w:noHBand="0" w:noVBand="1"/>
      </w:tblPr>
      <w:tblGrid>
        <w:gridCol w:w="464"/>
        <w:gridCol w:w="6776"/>
        <w:gridCol w:w="708"/>
        <w:gridCol w:w="708"/>
      </w:tblGrid>
      <w:tr w:rsidR="003A2A20" w14:paraId="2576DB1D" w14:textId="77777777" w:rsidTr="6CC1662E">
        <w:tc>
          <w:tcPr>
            <w:tcW w:w="464" w:type="dxa"/>
          </w:tcPr>
          <w:p w14:paraId="0917EDDB" w14:textId="77777777" w:rsidR="003A2A20" w:rsidRDefault="003A2A20" w:rsidP="00BE0678">
            <w:pPr>
              <w:pStyle w:val="ListParagraph"/>
              <w:ind w:left="0"/>
            </w:pPr>
          </w:p>
        </w:tc>
        <w:tc>
          <w:tcPr>
            <w:tcW w:w="6797" w:type="dxa"/>
          </w:tcPr>
          <w:p w14:paraId="760CA693" w14:textId="77777777" w:rsidR="003A2A20" w:rsidRDefault="003A2A20" w:rsidP="00BE0678">
            <w:pPr>
              <w:pStyle w:val="ListParagraph"/>
              <w:ind w:left="0"/>
            </w:pPr>
          </w:p>
        </w:tc>
        <w:tc>
          <w:tcPr>
            <w:tcW w:w="709" w:type="dxa"/>
          </w:tcPr>
          <w:p w14:paraId="5E5F4232" w14:textId="77777777" w:rsidR="003A2A20" w:rsidRDefault="003A2A20" w:rsidP="00BE0678">
            <w:pPr>
              <w:pStyle w:val="ListParagraph"/>
              <w:ind w:left="0"/>
            </w:pPr>
            <w:r>
              <w:t>Yes</w:t>
            </w:r>
          </w:p>
        </w:tc>
        <w:tc>
          <w:tcPr>
            <w:tcW w:w="709" w:type="dxa"/>
          </w:tcPr>
          <w:p w14:paraId="077B6E7B" w14:textId="77777777" w:rsidR="003A2A20" w:rsidRDefault="003A2A20" w:rsidP="00BE0678">
            <w:pPr>
              <w:pStyle w:val="ListParagraph"/>
              <w:ind w:left="0"/>
            </w:pPr>
            <w:r>
              <w:t>No</w:t>
            </w:r>
          </w:p>
        </w:tc>
      </w:tr>
      <w:tr w:rsidR="003A2A20" w14:paraId="7B084A3A" w14:textId="77777777" w:rsidTr="6CC1662E">
        <w:tc>
          <w:tcPr>
            <w:tcW w:w="464" w:type="dxa"/>
          </w:tcPr>
          <w:p w14:paraId="5BC0AAAB" w14:textId="77777777" w:rsidR="003A2A20" w:rsidRDefault="003A2A20" w:rsidP="00BE0678">
            <w:pPr>
              <w:pStyle w:val="ListParagraph"/>
              <w:ind w:left="0"/>
            </w:pPr>
            <w:r>
              <w:t>1</w:t>
            </w:r>
          </w:p>
        </w:tc>
        <w:tc>
          <w:tcPr>
            <w:tcW w:w="6797" w:type="dxa"/>
          </w:tcPr>
          <w:p w14:paraId="096058BC" w14:textId="38069CAF" w:rsidR="003A2A20" w:rsidRDefault="003A2A20" w:rsidP="00BE0678">
            <w:pPr>
              <w:pStyle w:val="ListParagraph"/>
              <w:ind w:left="0"/>
            </w:pPr>
            <w:r>
              <w:t xml:space="preserve">We have identified </w:t>
            </w:r>
            <w:r w:rsidR="00F379EF">
              <w:t>a health issue</w:t>
            </w:r>
            <w:r>
              <w:t xml:space="preserve"> which affects the </w:t>
            </w:r>
            <w:r w:rsidR="00F379EF">
              <w:t xml:space="preserve">employee, e.g. back pain </w:t>
            </w:r>
            <w:r>
              <w:t xml:space="preserve">by them continuing to work from home currently (if this is related to mental health, please use the </w:t>
            </w:r>
            <w:hyperlink r:id="rId12" w:history="1">
              <w:r w:rsidRPr="00F302AD">
                <w:rPr>
                  <w:rStyle w:val="Hyperlink"/>
                </w:rPr>
                <w:t>mental health checklist</w:t>
              </w:r>
            </w:hyperlink>
            <w:r>
              <w:t>)</w:t>
            </w:r>
          </w:p>
        </w:tc>
        <w:sdt>
          <w:sdtPr>
            <w:rPr>
              <w:color w:val="2B579A"/>
              <w:shd w:val="clear" w:color="auto" w:fill="E6E6E6"/>
            </w:rPr>
            <w:id w:val="1648167263"/>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5038EC61" w14:textId="2DC8E716" w:rsidR="003A2A20" w:rsidRDefault="003A2A20" w:rsidP="00BE0678">
                <w:pPr>
                  <w:pStyle w:val="ListParagraph"/>
                  <w:ind w:left="0"/>
                </w:pPr>
                <w:r>
                  <w:rPr>
                    <w:rFonts w:ascii="MS Gothic" w:eastAsia="MS Gothic" w:hAnsi="MS Gothic" w:hint="eastAsia"/>
                  </w:rPr>
                  <w:t>☐</w:t>
                </w:r>
              </w:p>
            </w:tc>
          </w:sdtContent>
        </w:sdt>
        <w:sdt>
          <w:sdtPr>
            <w:rPr>
              <w:color w:val="2B579A"/>
              <w:shd w:val="clear" w:color="auto" w:fill="E6E6E6"/>
            </w:rPr>
            <w:id w:val="-1160385185"/>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32D1150A" w14:textId="77777777" w:rsidR="003A2A20" w:rsidRDefault="003A2A20" w:rsidP="00BE0678">
                <w:pPr>
                  <w:pStyle w:val="ListParagraph"/>
                  <w:ind w:left="0"/>
                </w:pPr>
                <w:r>
                  <w:rPr>
                    <w:rFonts w:ascii="MS Gothic" w:eastAsia="MS Gothic" w:hAnsi="MS Gothic" w:hint="eastAsia"/>
                  </w:rPr>
                  <w:t>☐</w:t>
                </w:r>
              </w:p>
            </w:tc>
          </w:sdtContent>
        </w:sdt>
      </w:tr>
      <w:tr w:rsidR="003A2A20" w14:paraId="5C5D95D4" w14:textId="77777777" w:rsidTr="6CC1662E">
        <w:tc>
          <w:tcPr>
            <w:tcW w:w="464" w:type="dxa"/>
          </w:tcPr>
          <w:p w14:paraId="08147BD3" w14:textId="77777777" w:rsidR="003A2A20" w:rsidRDefault="003A2A20" w:rsidP="00BE0678">
            <w:pPr>
              <w:pStyle w:val="ListParagraph"/>
              <w:ind w:left="0"/>
            </w:pPr>
            <w:r>
              <w:t>2</w:t>
            </w:r>
          </w:p>
        </w:tc>
        <w:tc>
          <w:tcPr>
            <w:tcW w:w="6797" w:type="dxa"/>
          </w:tcPr>
          <w:p w14:paraId="14DEFEBC" w14:textId="2C11400B" w:rsidR="003A2A20" w:rsidRDefault="00F379EF" w:rsidP="00F379EF">
            <w:pPr>
              <w:pStyle w:val="ListParagraph"/>
              <w:ind w:left="27" w:hanging="27"/>
            </w:pPr>
            <w:r>
              <w:t>T</w:t>
            </w:r>
            <w:r w:rsidR="003A2A20">
              <w:t xml:space="preserve">he employee </w:t>
            </w:r>
            <w:r>
              <w:t xml:space="preserve">has followed all of the set up guidance for the equipment they currently have which </w:t>
            </w:r>
            <w:r w:rsidR="003A2A20">
              <w:t xml:space="preserve">might </w:t>
            </w:r>
            <w:hyperlink r:id="rId13" w:history="1">
              <w:r w:rsidR="003A2A20" w:rsidRPr="008E2918">
                <w:rPr>
                  <w:rStyle w:val="Hyperlink"/>
                </w:rPr>
                <w:t>improve their current workspace</w:t>
              </w:r>
            </w:hyperlink>
            <w:r>
              <w:t>. This has not resulted in any improvement</w:t>
            </w:r>
          </w:p>
        </w:tc>
        <w:sdt>
          <w:sdtPr>
            <w:rPr>
              <w:color w:val="2B579A"/>
              <w:shd w:val="clear" w:color="auto" w:fill="E6E6E6"/>
            </w:rPr>
            <w:id w:val="1218554919"/>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49DF24CC" w14:textId="77777777" w:rsidR="003A2A20" w:rsidRDefault="003A2A20" w:rsidP="00BE0678">
                <w:pPr>
                  <w:pStyle w:val="ListParagraph"/>
                  <w:ind w:left="0"/>
                </w:pPr>
                <w:r>
                  <w:rPr>
                    <w:rFonts w:ascii="MS Gothic" w:eastAsia="MS Gothic" w:hAnsi="MS Gothic" w:hint="eastAsia"/>
                  </w:rPr>
                  <w:t>☐</w:t>
                </w:r>
              </w:p>
            </w:tc>
          </w:sdtContent>
        </w:sdt>
        <w:sdt>
          <w:sdtPr>
            <w:rPr>
              <w:color w:val="2B579A"/>
              <w:shd w:val="clear" w:color="auto" w:fill="E6E6E6"/>
            </w:rPr>
            <w:id w:val="-1393728875"/>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10939049" w14:textId="77777777" w:rsidR="003A2A20" w:rsidRDefault="003A2A20" w:rsidP="00BE0678">
                <w:pPr>
                  <w:pStyle w:val="ListParagraph"/>
                  <w:ind w:left="0"/>
                </w:pPr>
                <w:r>
                  <w:rPr>
                    <w:rFonts w:ascii="MS Gothic" w:eastAsia="MS Gothic" w:hAnsi="MS Gothic" w:hint="eastAsia"/>
                  </w:rPr>
                  <w:t>☐</w:t>
                </w:r>
              </w:p>
            </w:tc>
          </w:sdtContent>
        </w:sdt>
      </w:tr>
      <w:tr w:rsidR="00BE3705" w14:paraId="6DA94903" w14:textId="77777777" w:rsidTr="6CC1662E">
        <w:tc>
          <w:tcPr>
            <w:tcW w:w="464" w:type="dxa"/>
          </w:tcPr>
          <w:p w14:paraId="1228D683" w14:textId="0A098ACC" w:rsidR="00BE3705" w:rsidRDefault="00BE3705" w:rsidP="00BE3705">
            <w:pPr>
              <w:pStyle w:val="ListParagraph"/>
              <w:ind w:left="0"/>
            </w:pPr>
            <w:r>
              <w:t>3</w:t>
            </w:r>
          </w:p>
        </w:tc>
        <w:tc>
          <w:tcPr>
            <w:tcW w:w="6797" w:type="dxa"/>
          </w:tcPr>
          <w:p w14:paraId="43BA1550" w14:textId="404227FD" w:rsidR="00BE3705" w:rsidRDefault="00BE3705" w:rsidP="00BE3705">
            <w:pPr>
              <w:pStyle w:val="ListParagraph"/>
              <w:ind w:left="0"/>
            </w:pPr>
            <w:r>
              <w:t xml:space="preserve">We have explored the People Anytime </w:t>
            </w:r>
            <w:hyperlink r:id="rId14" w:history="1">
              <w:r w:rsidRPr="003F699E">
                <w:rPr>
                  <w:rStyle w:val="Hyperlink"/>
                </w:rPr>
                <w:t>Working from Home</w:t>
              </w:r>
            </w:hyperlink>
            <w:r>
              <w:t xml:space="preserve"> pages and using online tools</w:t>
            </w:r>
            <w:r w:rsidR="00F379EF">
              <w:t>, such as ‘read aloud’ and ‘dictate’</w:t>
            </w:r>
            <w:r>
              <w:t xml:space="preserve"> for support.</w:t>
            </w:r>
            <w:r w:rsidR="00F379EF">
              <w:t xml:space="preserve"> This has not resulted in any improvement</w:t>
            </w:r>
          </w:p>
        </w:tc>
        <w:sdt>
          <w:sdtPr>
            <w:rPr>
              <w:color w:val="2B579A"/>
              <w:shd w:val="clear" w:color="auto" w:fill="E6E6E6"/>
            </w:rPr>
            <w:id w:val="12812717"/>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54D080F8" w14:textId="153DD827" w:rsidR="00BE3705" w:rsidRDefault="00BE3705" w:rsidP="00BE3705">
                <w:pPr>
                  <w:pStyle w:val="ListParagraph"/>
                  <w:ind w:left="0"/>
                </w:pPr>
                <w:r>
                  <w:rPr>
                    <w:rFonts w:ascii="MS Gothic" w:eastAsia="MS Gothic" w:hAnsi="MS Gothic" w:hint="eastAsia"/>
                  </w:rPr>
                  <w:t>☐</w:t>
                </w:r>
              </w:p>
            </w:tc>
          </w:sdtContent>
        </w:sdt>
        <w:sdt>
          <w:sdtPr>
            <w:rPr>
              <w:color w:val="2B579A"/>
              <w:shd w:val="clear" w:color="auto" w:fill="E6E6E6"/>
            </w:rPr>
            <w:id w:val="20209273"/>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5DF07AF1" w14:textId="53200F61" w:rsidR="00BE3705" w:rsidRDefault="00BE3705" w:rsidP="00BE3705">
                <w:pPr>
                  <w:pStyle w:val="ListParagraph"/>
                  <w:ind w:left="0"/>
                </w:pPr>
                <w:r>
                  <w:rPr>
                    <w:rFonts w:ascii="MS Gothic" w:eastAsia="MS Gothic" w:hAnsi="MS Gothic" w:hint="eastAsia"/>
                  </w:rPr>
                  <w:t>☐</w:t>
                </w:r>
              </w:p>
            </w:tc>
          </w:sdtContent>
        </w:sdt>
      </w:tr>
      <w:tr w:rsidR="00BE3705" w14:paraId="7659F42C" w14:textId="77777777" w:rsidTr="6CC1662E">
        <w:tc>
          <w:tcPr>
            <w:tcW w:w="464" w:type="dxa"/>
          </w:tcPr>
          <w:p w14:paraId="0D49DF8D" w14:textId="358A51FF" w:rsidR="00BE3705" w:rsidRDefault="00BE3705" w:rsidP="00BE3705">
            <w:pPr>
              <w:pStyle w:val="ListParagraph"/>
              <w:ind w:left="0"/>
            </w:pPr>
            <w:r>
              <w:t>4</w:t>
            </w:r>
          </w:p>
        </w:tc>
        <w:tc>
          <w:tcPr>
            <w:tcW w:w="6797" w:type="dxa"/>
          </w:tcPr>
          <w:p w14:paraId="6611EF86" w14:textId="685CFA21" w:rsidR="00BE3705" w:rsidRDefault="00BE3705" w:rsidP="00BE3705">
            <w:pPr>
              <w:pStyle w:val="ListParagraph"/>
              <w:ind w:left="0"/>
            </w:pPr>
            <w:r>
              <w:t>We have explored the requirement to take regular breaks from their workstation</w:t>
            </w:r>
            <w:r w:rsidR="00F379EF">
              <w:t>, e.g. break every 30 minutes for a period of between 30 seconds to 1 minute and employee changing position at this time to prevent maintaining a static position</w:t>
            </w:r>
          </w:p>
        </w:tc>
        <w:sdt>
          <w:sdtPr>
            <w:rPr>
              <w:color w:val="2B579A"/>
              <w:shd w:val="clear" w:color="auto" w:fill="E6E6E6"/>
            </w:rPr>
            <w:id w:val="413435526"/>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591ED693" w14:textId="77777777" w:rsidR="00BE3705" w:rsidRDefault="00BE3705" w:rsidP="00BE3705">
                <w:pPr>
                  <w:pStyle w:val="ListParagraph"/>
                  <w:ind w:left="0"/>
                </w:pPr>
                <w:r>
                  <w:rPr>
                    <w:rFonts w:ascii="MS Gothic" w:eastAsia="MS Gothic" w:hAnsi="MS Gothic" w:hint="eastAsia"/>
                  </w:rPr>
                  <w:t>☐</w:t>
                </w:r>
              </w:p>
            </w:tc>
          </w:sdtContent>
        </w:sdt>
        <w:sdt>
          <w:sdtPr>
            <w:rPr>
              <w:color w:val="2B579A"/>
              <w:shd w:val="clear" w:color="auto" w:fill="E6E6E6"/>
            </w:rPr>
            <w:id w:val="617879829"/>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0F1A98A7" w14:textId="77777777" w:rsidR="00BE3705" w:rsidRDefault="00BE3705" w:rsidP="00BE3705">
                <w:pPr>
                  <w:pStyle w:val="ListParagraph"/>
                  <w:ind w:left="0"/>
                </w:pPr>
                <w:r>
                  <w:rPr>
                    <w:rFonts w:ascii="MS Gothic" w:eastAsia="MS Gothic" w:hAnsi="MS Gothic" w:hint="eastAsia"/>
                  </w:rPr>
                  <w:t>☐</w:t>
                </w:r>
              </w:p>
            </w:tc>
          </w:sdtContent>
        </w:sdt>
      </w:tr>
      <w:tr w:rsidR="00BE3705" w14:paraId="66164C26" w14:textId="77777777" w:rsidTr="6CC1662E">
        <w:tc>
          <w:tcPr>
            <w:tcW w:w="464" w:type="dxa"/>
          </w:tcPr>
          <w:p w14:paraId="73F935F7" w14:textId="16788293" w:rsidR="00BE3705" w:rsidRDefault="00BE3705" w:rsidP="00BE3705">
            <w:pPr>
              <w:pStyle w:val="ListParagraph"/>
              <w:ind w:left="0"/>
            </w:pPr>
            <w:r>
              <w:t>5</w:t>
            </w:r>
          </w:p>
        </w:tc>
        <w:tc>
          <w:tcPr>
            <w:tcW w:w="6797" w:type="dxa"/>
          </w:tcPr>
          <w:p w14:paraId="3A9839D8" w14:textId="691B4416" w:rsidR="00BE3705" w:rsidRPr="004D060F" w:rsidRDefault="004D060F" w:rsidP="00BE3705">
            <w:pPr>
              <w:pStyle w:val="ListParagraph"/>
              <w:ind w:left="0"/>
            </w:pPr>
            <w:r w:rsidRPr="004D060F">
              <w:t xml:space="preserve">The employee has had explained to them </w:t>
            </w:r>
            <w:r>
              <w:rPr>
                <w:rFonts w:ascii="Arial" w:hAnsi="Arial" w:cs="Arial"/>
                <w:color w:val="111111"/>
                <w:sz w:val="19"/>
                <w:szCs w:val="19"/>
              </w:rPr>
              <w:t>that there is no increased risk from DSE work for those working at home temporarily</w:t>
            </w:r>
          </w:p>
        </w:tc>
        <w:sdt>
          <w:sdtPr>
            <w:rPr>
              <w:color w:val="2B579A"/>
              <w:shd w:val="clear" w:color="auto" w:fill="E6E6E6"/>
            </w:rPr>
            <w:id w:val="2128343981"/>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7CEFE9B5" w14:textId="77777777" w:rsidR="00BE3705" w:rsidRDefault="00BE3705" w:rsidP="00BE3705">
                <w:pPr>
                  <w:pStyle w:val="ListParagraph"/>
                  <w:ind w:left="0"/>
                </w:pPr>
                <w:r>
                  <w:rPr>
                    <w:rFonts w:ascii="MS Gothic" w:eastAsia="MS Gothic" w:hAnsi="MS Gothic" w:hint="eastAsia"/>
                  </w:rPr>
                  <w:t>☐</w:t>
                </w:r>
              </w:p>
            </w:tc>
          </w:sdtContent>
        </w:sdt>
        <w:sdt>
          <w:sdtPr>
            <w:rPr>
              <w:color w:val="2B579A"/>
              <w:shd w:val="clear" w:color="auto" w:fill="E6E6E6"/>
            </w:rPr>
            <w:id w:val="-1775473491"/>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1AE5C795" w14:textId="77777777" w:rsidR="00BE3705" w:rsidRDefault="00BE3705" w:rsidP="00BE3705">
                <w:pPr>
                  <w:pStyle w:val="ListParagraph"/>
                  <w:ind w:left="0"/>
                </w:pPr>
                <w:r>
                  <w:rPr>
                    <w:rFonts w:ascii="MS Gothic" w:eastAsia="MS Gothic" w:hAnsi="MS Gothic" w:hint="eastAsia"/>
                  </w:rPr>
                  <w:t>☐</w:t>
                </w:r>
              </w:p>
            </w:tc>
          </w:sdtContent>
        </w:sdt>
      </w:tr>
      <w:tr w:rsidR="00BE3705" w14:paraId="3C5CA3D9" w14:textId="77777777" w:rsidTr="6CC1662E">
        <w:tc>
          <w:tcPr>
            <w:tcW w:w="464" w:type="dxa"/>
          </w:tcPr>
          <w:p w14:paraId="61846F1A" w14:textId="39CC443B" w:rsidR="00BE3705" w:rsidRDefault="00BE3705" w:rsidP="00BE3705">
            <w:pPr>
              <w:pStyle w:val="ListParagraph"/>
              <w:ind w:left="0"/>
            </w:pPr>
            <w:r>
              <w:t>7</w:t>
            </w:r>
          </w:p>
        </w:tc>
        <w:tc>
          <w:tcPr>
            <w:tcW w:w="6797" w:type="dxa"/>
          </w:tcPr>
          <w:p w14:paraId="30A72218" w14:textId="28C00FE4" w:rsidR="00BE3705" w:rsidRPr="00F379EF" w:rsidRDefault="00501D0B" w:rsidP="00BE3705">
            <w:pPr>
              <w:pStyle w:val="ListParagraph"/>
              <w:ind w:left="0"/>
            </w:pPr>
            <w:r w:rsidRPr="00F379EF">
              <w:t xml:space="preserve">Does </w:t>
            </w:r>
            <w:r w:rsidR="0069122E" w:rsidRPr="00F379EF">
              <w:t xml:space="preserve">the employee require the equipment to assist with </w:t>
            </w:r>
            <w:r w:rsidR="00E52107" w:rsidRPr="00F379EF">
              <w:t xml:space="preserve">pain/discomfort or an existing </w:t>
            </w:r>
            <w:r w:rsidR="002E50EB" w:rsidRPr="00F379EF">
              <w:t>medically diagnosed disability?</w:t>
            </w:r>
          </w:p>
        </w:tc>
        <w:tc>
          <w:tcPr>
            <w:tcW w:w="709" w:type="dxa"/>
          </w:tcPr>
          <w:p w14:paraId="16D3D0E8" w14:textId="77777777" w:rsidR="00BE3705" w:rsidRDefault="00BE3705" w:rsidP="00BE3705">
            <w:pPr>
              <w:pStyle w:val="ListParagraph"/>
              <w:ind w:left="0"/>
            </w:pPr>
            <w:r w:rsidRPr="0AF1E07C">
              <w:rPr>
                <w:rFonts w:ascii="MS Gothic" w:eastAsia="MS Gothic" w:hAnsi="MS Gothic"/>
              </w:rPr>
              <w:t>☐</w:t>
            </w:r>
          </w:p>
          <w:p w14:paraId="5702141E" w14:textId="77777777" w:rsidR="00BE3705" w:rsidRDefault="00BE3705" w:rsidP="00BE3705">
            <w:pPr>
              <w:pStyle w:val="ListParagraph"/>
              <w:ind w:left="0"/>
            </w:pPr>
          </w:p>
        </w:tc>
        <w:sdt>
          <w:sdtPr>
            <w:rPr>
              <w:color w:val="2B579A"/>
              <w:shd w:val="clear" w:color="auto" w:fill="E6E6E6"/>
            </w:rPr>
            <w:id w:val="-1629540669"/>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05CAB9D0" w14:textId="0B08108F" w:rsidR="00BE3705" w:rsidRDefault="00BE3705" w:rsidP="00BE3705">
                <w:pPr>
                  <w:pStyle w:val="ListParagraph"/>
                  <w:ind w:left="0"/>
                </w:pPr>
                <w:r>
                  <w:rPr>
                    <w:rFonts w:ascii="MS Gothic" w:eastAsia="MS Gothic" w:hAnsi="MS Gothic" w:hint="eastAsia"/>
                  </w:rPr>
                  <w:t>☐</w:t>
                </w:r>
              </w:p>
            </w:tc>
          </w:sdtContent>
        </w:sdt>
      </w:tr>
      <w:tr w:rsidR="00BE3705" w14:paraId="213A0AFE" w14:textId="77777777" w:rsidTr="6CC1662E">
        <w:tc>
          <w:tcPr>
            <w:tcW w:w="464" w:type="dxa"/>
          </w:tcPr>
          <w:p w14:paraId="248FE1BE" w14:textId="6C624CC5" w:rsidR="00BE3705" w:rsidRDefault="00BE3705" w:rsidP="00BE3705">
            <w:pPr>
              <w:pStyle w:val="ListParagraph"/>
              <w:ind w:left="0"/>
            </w:pPr>
            <w:r>
              <w:t>9</w:t>
            </w:r>
          </w:p>
        </w:tc>
        <w:tc>
          <w:tcPr>
            <w:tcW w:w="6797" w:type="dxa"/>
          </w:tcPr>
          <w:p w14:paraId="3ED3F0C5" w14:textId="12BDE061" w:rsidR="00BE3705" w:rsidRDefault="00BE3705" w:rsidP="00BE3705">
            <w:pPr>
              <w:pStyle w:val="ListParagraph"/>
              <w:ind w:left="0"/>
            </w:pPr>
            <w:r>
              <w:t>We have explored taking regular exercise to improve their general health</w:t>
            </w:r>
          </w:p>
        </w:tc>
        <w:sdt>
          <w:sdtPr>
            <w:rPr>
              <w:color w:val="2B579A"/>
              <w:shd w:val="clear" w:color="auto" w:fill="E6E6E6"/>
            </w:rPr>
            <w:id w:val="1161198254"/>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63C878A0" w14:textId="06165A85" w:rsidR="00BE3705" w:rsidRDefault="00BE3705" w:rsidP="00BE3705">
                <w:pPr>
                  <w:pStyle w:val="ListParagraph"/>
                  <w:ind w:left="0"/>
                </w:pPr>
                <w:r>
                  <w:rPr>
                    <w:rFonts w:ascii="MS Gothic" w:eastAsia="MS Gothic" w:hAnsi="MS Gothic" w:hint="eastAsia"/>
                  </w:rPr>
                  <w:t>☐</w:t>
                </w:r>
              </w:p>
            </w:tc>
          </w:sdtContent>
        </w:sdt>
        <w:sdt>
          <w:sdtPr>
            <w:rPr>
              <w:color w:val="2B579A"/>
              <w:shd w:val="clear" w:color="auto" w:fill="E6E6E6"/>
            </w:rPr>
            <w:id w:val="-249894664"/>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1CC881C5" w14:textId="53F852D0" w:rsidR="00BE3705" w:rsidRDefault="00BE3705" w:rsidP="00BE3705">
                <w:pPr>
                  <w:pStyle w:val="ListParagraph"/>
                  <w:ind w:left="0"/>
                </w:pPr>
                <w:r>
                  <w:rPr>
                    <w:rFonts w:ascii="MS Gothic" w:eastAsia="MS Gothic" w:hAnsi="MS Gothic" w:hint="eastAsia"/>
                  </w:rPr>
                  <w:t>☐</w:t>
                </w:r>
              </w:p>
            </w:tc>
          </w:sdtContent>
        </w:sdt>
      </w:tr>
      <w:tr w:rsidR="00BE3705" w14:paraId="14897F0F" w14:textId="77777777" w:rsidTr="6CC1662E">
        <w:tc>
          <w:tcPr>
            <w:tcW w:w="464" w:type="dxa"/>
          </w:tcPr>
          <w:p w14:paraId="26E9E75E" w14:textId="7DA5A36F" w:rsidR="00BE3705" w:rsidRDefault="0003433C" w:rsidP="00BE3705">
            <w:pPr>
              <w:pStyle w:val="ListParagraph"/>
              <w:ind w:left="0"/>
            </w:pPr>
            <w:r>
              <w:t>10</w:t>
            </w:r>
            <w:sdt>
              <w:sdtPr>
                <w:rPr>
                  <w:color w:val="2B579A"/>
                  <w:shd w:val="clear" w:color="auto" w:fill="E6E6E6"/>
                </w:rPr>
                <w:id w:val="-1985996243"/>
                <w14:checkbox>
                  <w14:checked w14:val="0"/>
                  <w14:checkedState w14:val="2612" w14:font="MS Gothic"/>
                  <w14:uncheckedState w14:val="2610" w14:font="MS Gothic"/>
                </w14:checkbox>
              </w:sdtPr>
              <w:sdtEndPr>
                <w:rPr>
                  <w:color w:val="auto"/>
                  <w:shd w:val="clear" w:color="auto" w:fill="auto"/>
                </w:rPr>
              </w:sdtEndPr>
              <w:sdtContent/>
            </w:sdt>
          </w:p>
        </w:tc>
        <w:tc>
          <w:tcPr>
            <w:tcW w:w="6797" w:type="dxa"/>
          </w:tcPr>
          <w:p w14:paraId="765DBB11" w14:textId="45411615" w:rsidR="00BE3705" w:rsidRDefault="00BE3705" w:rsidP="00BE3705">
            <w:pPr>
              <w:pStyle w:val="ListParagraph"/>
              <w:ind w:left="0"/>
            </w:pPr>
            <w:r>
              <w:t>We have agreed that the employee should be able to continue working from home if they were able to access additional equipment</w:t>
            </w:r>
          </w:p>
        </w:tc>
        <w:sdt>
          <w:sdtPr>
            <w:rPr>
              <w:color w:val="2B579A"/>
              <w:shd w:val="clear" w:color="auto" w:fill="E6E6E6"/>
            </w:rPr>
            <w:id w:val="-1860493252"/>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04DE64AE" w14:textId="079A6129" w:rsidR="00BE3705" w:rsidRDefault="00BE3705" w:rsidP="00BE3705">
                <w:pPr>
                  <w:pStyle w:val="ListParagraph"/>
                  <w:ind w:left="0"/>
                </w:pPr>
                <w:r>
                  <w:rPr>
                    <w:rFonts w:ascii="MS Gothic" w:eastAsia="MS Gothic" w:hAnsi="MS Gothic" w:hint="eastAsia"/>
                  </w:rPr>
                  <w:t>☐</w:t>
                </w:r>
              </w:p>
            </w:tc>
          </w:sdtContent>
        </w:sdt>
        <w:sdt>
          <w:sdtPr>
            <w:rPr>
              <w:color w:val="2B579A"/>
              <w:shd w:val="clear" w:color="auto" w:fill="E6E6E6"/>
            </w:rPr>
            <w:id w:val="123893796"/>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62C91118" w14:textId="0928F7A5" w:rsidR="00BE3705" w:rsidRDefault="00BE3705" w:rsidP="00BE3705">
                <w:pPr>
                  <w:pStyle w:val="ListParagraph"/>
                  <w:ind w:left="0"/>
                </w:pPr>
                <w:r>
                  <w:rPr>
                    <w:rFonts w:ascii="MS Gothic" w:eastAsia="MS Gothic" w:hAnsi="MS Gothic" w:hint="eastAsia"/>
                  </w:rPr>
                  <w:t>☐</w:t>
                </w:r>
              </w:p>
            </w:tc>
          </w:sdtContent>
        </w:sdt>
      </w:tr>
      <w:tr w:rsidR="00BE3705" w14:paraId="121297E5" w14:textId="73ADF70C" w:rsidTr="6CC1662E">
        <w:tc>
          <w:tcPr>
            <w:tcW w:w="8679" w:type="dxa"/>
            <w:gridSpan w:val="4"/>
          </w:tcPr>
          <w:p w14:paraId="2C7E0144" w14:textId="0C8B056A" w:rsidR="00BE3705" w:rsidRDefault="00BE3705" w:rsidP="00BE3705">
            <w:pPr>
              <w:pStyle w:val="ListParagraph"/>
              <w:ind w:left="0"/>
            </w:pPr>
            <w:r>
              <w:t xml:space="preserve">If yes to </w:t>
            </w:r>
            <w:r w:rsidR="00F559CA">
              <w:t>a</w:t>
            </w:r>
            <w:r w:rsidR="37364A54">
              <w:t>ll</w:t>
            </w:r>
            <w:r>
              <w:t xml:space="preserve"> the above question</w:t>
            </w:r>
            <w:r w:rsidR="00F559CA">
              <w:t>s</w:t>
            </w:r>
            <w:r>
              <w:t>,</w:t>
            </w:r>
            <w:r w:rsidR="04DED0A4">
              <w:t xml:space="preserve"> and in respect to question 10, if required</w:t>
            </w:r>
            <w:r>
              <w:t xml:space="preserve"> please also complete section 2</w:t>
            </w:r>
          </w:p>
          <w:p w14:paraId="790363A5" w14:textId="29BB20EF" w:rsidR="00BE3705" w:rsidRDefault="00BE3705" w:rsidP="00BE3705">
            <w:pPr>
              <w:pStyle w:val="ListParagraph"/>
              <w:ind w:left="0"/>
            </w:pPr>
          </w:p>
        </w:tc>
      </w:tr>
    </w:tbl>
    <w:p w14:paraId="27B43A0A" w14:textId="342E560E" w:rsidR="003A2A20" w:rsidRDefault="003A2A20"/>
    <w:p w14:paraId="70A818F2" w14:textId="091EACF6" w:rsidR="003A2A20" w:rsidRPr="007B29BB" w:rsidRDefault="003A2A20">
      <w:pPr>
        <w:rPr>
          <w:b/>
          <w:bCs/>
        </w:rPr>
      </w:pPr>
      <w:r w:rsidRPr="007B29BB">
        <w:rPr>
          <w:b/>
          <w:bCs/>
        </w:rPr>
        <w:t>Section 2 – Request for equipment</w:t>
      </w:r>
    </w:p>
    <w:tbl>
      <w:tblPr>
        <w:tblStyle w:val="TableGrid"/>
        <w:tblW w:w="0" w:type="auto"/>
        <w:tblInd w:w="360" w:type="dxa"/>
        <w:tblLook w:val="04A0" w:firstRow="1" w:lastRow="0" w:firstColumn="1" w:lastColumn="0" w:noHBand="0" w:noVBand="1"/>
      </w:tblPr>
      <w:tblGrid>
        <w:gridCol w:w="463"/>
        <w:gridCol w:w="6777"/>
        <w:gridCol w:w="708"/>
        <w:gridCol w:w="708"/>
      </w:tblGrid>
      <w:tr w:rsidR="003A2A20" w14:paraId="62405146" w14:textId="77777777" w:rsidTr="003A2A20">
        <w:tc>
          <w:tcPr>
            <w:tcW w:w="464" w:type="dxa"/>
          </w:tcPr>
          <w:p w14:paraId="6CCB5B70" w14:textId="3F37B752" w:rsidR="003A2A20" w:rsidRDefault="001305E6" w:rsidP="00BE0678">
            <w:pPr>
              <w:pStyle w:val="ListParagraph"/>
              <w:ind w:left="0"/>
            </w:pPr>
            <w:r>
              <w:t>1</w:t>
            </w:r>
          </w:p>
        </w:tc>
        <w:tc>
          <w:tcPr>
            <w:tcW w:w="6797" w:type="dxa"/>
          </w:tcPr>
          <w:p w14:paraId="507FB8DE" w14:textId="16F11DC1" w:rsidR="003A2A20" w:rsidRDefault="003A2A20" w:rsidP="00BE0678">
            <w:pPr>
              <w:pStyle w:val="ListParagraph"/>
              <w:ind w:left="0"/>
            </w:pPr>
            <w:r>
              <w:t xml:space="preserve">Does the employee normally use the requested equipment </w:t>
            </w:r>
            <w:r w:rsidR="001305E6">
              <w:t>in their role?</w:t>
            </w:r>
          </w:p>
        </w:tc>
        <w:sdt>
          <w:sdtPr>
            <w:rPr>
              <w:color w:val="2B579A"/>
              <w:shd w:val="clear" w:color="auto" w:fill="E6E6E6"/>
            </w:rPr>
            <w:id w:val="1831712991"/>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4EE40D1D" w14:textId="77777777" w:rsidR="003A2A20" w:rsidRDefault="003A2A20" w:rsidP="00BE0678">
                <w:pPr>
                  <w:pStyle w:val="ListParagraph"/>
                  <w:ind w:left="0"/>
                </w:pPr>
                <w:r>
                  <w:rPr>
                    <w:rFonts w:ascii="MS Gothic" w:eastAsia="MS Gothic" w:hAnsi="MS Gothic" w:hint="eastAsia"/>
                  </w:rPr>
                  <w:t>☐</w:t>
                </w:r>
              </w:p>
            </w:tc>
          </w:sdtContent>
        </w:sdt>
        <w:sdt>
          <w:sdtPr>
            <w:rPr>
              <w:color w:val="2B579A"/>
              <w:shd w:val="clear" w:color="auto" w:fill="E6E6E6"/>
            </w:rPr>
            <w:id w:val="-1687748906"/>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1DD80407" w14:textId="77777777" w:rsidR="003A2A20" w:rsidRDefault="003A2A20" w:rsidP="00BE0678">
                <w:pPr>
                  <w:pStyle w:val="ListParagraph"/>
                  <w:ind w:left="0"/>
                </w:pPr>
                <w:r>
                  <w:rPr>
                    <w:rFonts w:ascii="MS Gothic" w:eastAsia="MS Gothic" w:hAnsi="MS Gothic" w:hint="eastAsia"/>
                  </w:rPr>
                  <w:t>☐</w:t>
                </w:r>
              </w:p>
            </w:tc>
          </w:sdtContent>
        </w:sdt>
      </w:tr>
      <w:tr w:rsidR="001305E6" w14:paraId="3A014A10" w14:textId="77777777" w:rsidTr="003A2A20">
        <w:tc>
          <w:tcPr>
            <w:tcW w:w="464" w:type="dxa"/>
          </w:tcPr>
          <w:p w14:paraId="234E472B" w14:textId="578097BC" w:rsidR="001305E6" w:rsidRDefault="001305E6" w:rsidP="001305E6">
            <w:pPr>
              <w:pStyle w:val="ListParagraph"/>
              <w:ind w:left="0"/>
            </w:pPr>
            <w:r>
              <w:t>2</w:t>
            </w:r>
          </w:p>
        </w:tc>
        <w:tc>
          <w:tcPr>
            <w:tcW w:w="6797" w:type="dxa"/>
          </w:tcPr>
          <w:p w14:paraId="0D0D0FDF" w14:textId="7B352F98" w:rsidR="001305E6" w:rsidRDefault="001305E6" w:rsidP="001305E6">
            <w:pPr>
              <w:pStyle w:val="ListParagraph"/>
              <w:ind w:left="0"/>
            </w:pPr>
            <w:r>
              <w:t xml:space="preserve">Do you and the employee agree that the equipment would </w:t>
            </w:r>
            <w:r w:rsidR="3B6B8B39">
              <w:t>resolve</w:t>
            </w:r>
            <w:r>
              <w:t xml:space="preserve"> the employee’s health </w:t>
            </w:r>
            <w:r w:rsidR="004D53ED">
              <w:t xml:space="preserve">safety </w:t>
            </w:r>
            <w:r>
              <w:t>and/or</w:t>
            </w:r>
            <w:r w:rsidR="004D53ED">
              <w:t xml:space="preserve"> welfare</w:t>
            </w:r>
            <w:r>
              <w:t xml:space="preserve"> </w:t>
            </w:r>
            <w:r w:rsidR="4E8701D6">
              <w:t xml:space="preserve">issue(s) highlighted </w:t>
            </w:r>
            <w:r>
              <w:t>while working from home?</w:t>
            </w:r>
          </w:p>
        </w:tc>
        <w:sdt>
          <w:sdtPr>
            <w:rPr>
              <w:color w:val="2B579A"/>
              <w:shd w:val="clear" w:color="auto" w:fill="E6E6E6"/>
            </w:rPr>
            <w:id w:val="472728154"/>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492689EB" w14:textId="54497F2D" w:rsidR="001305E6" w:rsidRDefault="001305E6" w:rsidP="001305E6">
                <w:pPr>
                  <w:pStyle w:val="ListParagraph"/>
                  <w:ind w:left="0"/>
                </w:pPr>
                <w:r>
                  <w:rPr>
                    <w:rFonts w:ascii="MS Gothic" w:eastAsia="MS Gothic" w:hAnsi="MS Gothic" w:hint="eastAsia"/>
                  </w:rPr>
                  <w:t>☐</w:t>
                </w:r>
              </w:p>
            </w:tc>
          </w:sdtContent>
        </w:sdt>
        <w:sdt>
          <w:sdtPr>
            <w:rPr>
              <w:color w:val="2B579A"/>
              <w:shd w:val="clear" w:color="auto" w:fill="E6E6E6"/>
            </w:rPr>
            <w:id w:val="-834448857"/>
            <w14:checkbox>
              <w14:checked w14:val="0"/>
              <w14:checkedState w14:val="2612" w14:font="MS Gothic"/>
              <w14:uncheckedState w14:val="2610" w14:font="MS Gothic"/>
            </w14:checkbox>
          </w:sdtPr>
          <w:sdtEndPr>
            <w:rPr>
              <w:color w:val="auto"/>
              <w:shd w:val="clear" w:color="auto" w:fill="auto"/>
            </w:rPr>
          </w:sdtEndPr>
          <w:sdtContent>
            <w:tc>
              <w:tcPr>
                <w:tcW w:w="709" w:type="dxa"/>
              </w:tcPr>
              <w:p w14:paraId="6685E724" w14:textId="22A0CE4C" w:rsidR="001305E6" w:rsidRDefault="001305E6" w:rsidP="001305E6">
                <w:pPr>
                  <w:pStyle w:val="ListParagraph"/>
                  <w:ind w:left="0"/>
                </w:pPr>
                <w:r>
                  <w:rPr>
                    <w:rFonts w:ascii="MS Gothic" w:eastAsia="MS Gothic" w:hAnsi="MS Gothic" w:hint="eastAsia"/>
                  </w:rPr>
                  <w:t>☐</w:t>
                </w:r>
              </w:p>
            </w:tc>
          </w:sdtContent>
        </w:sdt>
      </w:tr>
    </w:tbl>
    <w:p w14:paraId="11BA5B7B" w14:textId="77777777" w:rsidR="001305E6" w:rsidRDefault="001305E6"/>
    <w:p w14:paraId="16B6BF24" w14:textId="6F2281A7" w:rsidR="00276F20" w:rsidRDefault="007B29BB" w:rsidP="00C475D5">
      <w:r>
        <w:t>If you have explored all of the above items on this checklist and you have determined that there is still a requirement for the employee to receive items of office equipment</w:t>
      </w:r>
      <w:r w:rsidR="001305E6">
        <w:t xml:space="preserve">, please select the equipment required on the </w:t>
      </w:r>
      <w:hyperlink r:id="rId15" w:history="1">
        <w:r w:rsidR="001305E6" w:rsidRPr="001305E6">
          <w:rPr>
            <w:rStyle w:val="Hyperlink"/>
          </w:rPr>
          <w:t>online form</w:t>
        </w:r>
      </w:hyperlink>
      <w:r w:rsidR="001305E6">
        <w:t xml:space="preserve"> and upload this checklist for consideration.</w:t>
      </w:r>
    </w:p>
    <w:sectPr w:rsidR="00276F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C"/>
    <w:rsid w:val="000042B3"/>
    <w:rsid w:val="00026EB7"/>
    <w:rsid w:val="0003433C"/>
    <w:rsid w:val="000514D2"/>
    <w:rsid w:val="00054D76"/>
    <w:rsid w:val="000741A9"/>
    <w:rsid w:val="000A2E83"/>
    <w:rsid w:val="000C3BFF"/>
    <w:rsid w:val="000C5B60"/>
    <w:rsid w:val="000C623D"/>
    <w:rsid w:val="000F4621"/>
    <w:rsid w:val="0010253F"/>
    <w:rsid w:val="00103F0E"/>
    <w:rsid w:val="00113984"/>
    <w:rsid w:val="001244E4"/>
    <w:rsid w:val="0012464F"/>
    <w:rsid w:val="001252F4"/>
    <w:rsid w:val="00126469"/>
    <w:rsid w:val="001305E6"/>
    <w:rsid w:val="001319A1"/>
    <w:rsid w:val="0013314B"/>
    <w:rsid w:val="00134E5A"/>
    <w:rsid w:val="00136083"/>
    <w:rsid w:val="00141AC2"/>
    <w:rsid w:val="0016708A"/>
    <w:rsid w:val="00176C2D"/>
    <w:rsid w:val="00180604"/>
    <w:rsid w:val="00184438"/>
    <w:rsid w:val="00185E62"/>
    <w:rsid w:val="00193E9D"/>
    <w:rsid w:val="001C3114"/>
    <w:rsid w:val="001C5338"/>
    <w:rsid w:val="001C7F09"/>
    <w:rsid w:val="001E791C"/>
    <w:rsid w:val="001F55D7"/>
    <w:rsid w:val="00204795"/>
    <w:rsid w:val="002303D7"/>
    <w:rsid w:val="00230C71"/>
    <w:rsid w:val="002514FE"/>
    <w:rsid w:val="00254CE8"/>
    <w:rsid w:val="00266366"/>
    <w:rsid w:val="00276F20"/>
    <w:rsid w:val="002A333C"/>
    <w:rsid w:val="002A487B"/>
    <w:rsid w:val="002B7599"/>
    <w:rsid w:val="002D05A5"/>
    <w:rsid w:val="002D06F9"/>
    <w:rsid w:val="002E1F5A"/>
    <w:rsid w:val="002E50EB"/>
    <w:rsid w:val="00304F9F"/>
    <w:rsid w:val="00311277"/>
    <w:rsid w:val="00330B4E"/>
    <w:rsid w:val="003331B0"/>
    <w:rsid w:val="00345A62"/>
    <w:rsid w:val="003476D3"/>
    <w:rsid w:val="0037575B"/>
    <w:rsid w:val="00385578"/>
    <w:rsid w:val="003A263B"/>
    <w:rsid w:val="003A2A20"/>
    <w:rsid w:val="003A3965"/>
    <w:rsid w:val="003B1433"/>
    <w:rsid w:val="003B219A"/>
    <w:rsid w:val="003B7348"/>
    <w:rsid w:val="003D034D"/>
    <w:rsid w:val="003E23F0"/>
    <w:rsid w:val="003F699E"/>
    <w:rsid w:val="004171F1"/>
    <w:rsid w:val="00427251"/>
    <w:rsid w:val="00441E04"/>
    <w:rsid w:val="00445660"/>
    <w:rsid w:val="004500AA"/>
    <w:rsid w:val="00454827"/>
    <w:rsid w:val="004638F0"/>
    <w:rsid w:val="00471277"/>
    <w:rsid w:val="00482E62"/>
    <w:rsid w:val="00485928"/>
    <w:rsid w:val="004861CD"/>
    <w:rsid w:val="004933EA"/>
    <w:rsid w:val="004B12D4"/>
    <w:rsid w:val="004C6004"/>
    <w:rsid w:val="004C7D6B"/>
    <w:rsid w:val="004D060F"/>
    <w:rsid w:val="004D53ED"/>
    <w:rsid w:val="004E5580"/>
    <w:rsid w:val="004F04EF"/>
    <w:rsid w:val="00501D0B"/>
    <w:rsid w:val="00510A99"/>
    <w:rsid w:val="00510FA5"/>
    <w:rsid w:val="005223F1"/>
    <w:rsid w:val="00523A39"/>
    <w:rsid w:val="0052783D"/>
    <w:rsid w:val="0053400D"/>
    <w:rsid w:val="005343F9"/>
    <w:rsid w:val="00543C1F"/>
    <w:rsid w:val="005503A2"/>
    <w:rsid w:val="00555C68"/>
    <w:rsid w:val="00563EFC"/>
    <w:rsid w:val="005657FE"/>
    <w:rsid w:val="00570951"/>
    <w:rsid w:val="005770FF"/>
    <w:rsid w:val="005908F6"/>
    <w:rsid w:val="00590A84"/>
    <w:rsid w:val="005942EC"/>
    <w:rsid w:val="00596E79"/>
    <w:rsid w:val="005A32F5"/>
    <w:rsid w:val="005D6B9D"/>
    <w:rsid w:val="005F1E13"/>
    <w:rsid w:val="00600B0A"/>
    <w:rsid w:val="00615D72"/>
    <w:rsid w:val="00617A36"/>
    <w:rsid w:val="00617B3A"/>
    <w:rsid w:val="0062023E"/>
    <w:rsid w:val="00644CD2"/>
    <w:rsid w:val="00681471"/>
    <w:rsid w:val="0069122E"/>
    <w:rsid w:val="006B1E3D"/>
    <w:rsid w:val="006B44B7"/>
    <w:rsid w:val="006B4ACF"/>
    <w:rsid w:val="006D68CB"/>
    <w:rsid w:val="006F2523"/>
    <w:rsid w:val="006F31B0"/>
    <w:rsid w:val="0070735B"/>
    <w:rsid w:val="0070C5EC"/>
    <w:rsid w:val="007161E6"/>
    <w:rsid w:val="007179D6"/>
    <w:rsid w:val="00727ED9"/>
    <w:rsid w:val="007311D4"/>
    <w:rsid w:val="007428A4"/>
    <w:rsid w:val="007443D8"/>
    <w:rsid w:val="00757516"/>
    <w:rsid w:val="0077086C"/>
    <w:rsid w:val="007718C8"/>
    <w:rsid w:val="00771BE5"/>
    <w:rsid w:val="00771DB0"/>
    <w:rsid w:val="007A0BF0"/>
    <w:rsid w:val="007A72BF"/>
    <w:rsid w:val="007B2099"/>
    <w:rsid w:val="007B29BB"/>
    <w:rsid w:val="007B79AC"/>
    <w:rsid w:val="007D6BB8"/>
    <w:rsid w:val="007D72B1"/>
    <w:rsid w:val="00800616"/>
    <w:rsid w:val="00805E89"/>
    <w:rsid w:val="00814852"/>
    <w:rsid w:val="00816C89"/>
    <w:rsid w:val="00840124"/>
    <w:rsid w:val="00845505"/>
    <w:rsid w:val="0085512A"/>
    <w:rsid w:val="008649F0"/>
    <w:rsid w:val="008658F3"/>
    <w:rsid w:val="008668B8"/>
    <w:rsid w:val="008805DE"/>
    <w:rsid w:val="00882B2D"/>
    <w:rsid w:val="008A72F1"/>
    <w:rsid w:val="008B3BED"/>
    <w:rsid w:val="008D76F3"/>
    <w:rsid w:val="008E2918"/>
    <w:rsid w:val="008E6E66"/>
    <w:rsid w:val="008E7ABC"/>
    <w:rsid w:val="008F12A6"/>
    <w:rsid w:val="0093026A"/>
    <w:rsid w:val="00956F4E"/>
    <w:rsid w:val="00960D66"/>
    <w:rsid w:val="00961159"/>
    <w:rsid w:val="00965BF9"/>
    <w:rsid w:val="00974589"/>
    <w:rsid w:val="00984626"/>
    <w:rsid w:val="00984813"/>
    <w:rsid w:val="00994A3D"/>
    <w:rsid w:val="00996C58"/>
    <w:rsid w:val="009C24BD"/>
    <w:rsid w:val="009D5A24"/>
    <w:rsid w:val="009E1F90"/>
    <w:rsid w:val="009F066D"/>
    <w:rsid w:val="009F343D"/>
    <w:rsid w:val="009F4673"/>
    <w:rsid w:val="00A22C1C"/>
    <w:rsid w:val="00A26291"/>
    <w:rsid w:val="00A35ADB"/>
    <w:rsid w:val="00A3756A"/>
    <w:rsid w:val="00A37DD3"/>
    <w:rsid w:val="00A405BF"/>
    <w:rsid w:val="00A4128F"/>
    <w:rsid w:val="00A4386D"/>
    <w:rsid w:val="00A46599"/>
    <w:rsid w:val="00A66FC6"/>
    <w:rsid w:val="00A72E95"/>
    <w:rsid w:val="00A75B1C"/>
    <w:rsid w:val="00A862C5"/>
    <w:rsid w:val="00AC0344"/>
    <w:rsid w:val="00AC7DA2"/>
    <w:rsid w:val="00AD2193"/>
    <w:rsid w:val="00AE0144"/>
    <w:rsid w:val="00AE4787"/>
    <w:rsid w:val="00AE6C24"/>
    <w:rsid w:val="00AF0E1B"/>
    <w:rsid w:val="00AF418F"/>
    <w:rsid w:val="00AF4A81"/>
    <w:rsid w:val="00B04B21"/>
    <w:rsid w:val="00B252A5"/>
    <w:rsid w:val="00B32370"/>
    <w:rsid w:val="00B41522"/>
    <w:rsid w:val="00B637AB"/>
    <w:rsid w:val="00B64628"/>
    <w:rsid w:val="00B64682"/>
    <w:rsid w:val="00B805F3"/>
    <w:rsid w:val="00B8128B"/>
    <w:rsid w:val="00B85C4D"/>
    <w:rsid w:val="00B90986"/>
    <w:rsid w:val="00BA0607"/>
    <w:rsid w:val="00BC7A3F"/>
    <w:rsid w:val="00BD1999"/>
    <w:rsid w:val="00BD2C16"/>
    <w:rsid w:val="00BD7387"/>
    <w:rsid w:val="00BE02A5"/>
    <w:rsid w:val="00BE0678"/>
    <w:rsid w:val="00BE3705"/>
    <w:rsid w:val="00BF2A62"/>
    <w:rsid w:val="00BF2EE5"/>
    <w:rsid w:val="00BF694C"/>
    <w:rsid w:val="00C16939"/>
    <w:rsid w:val="00C21B8F"/>
    <w:rsid w:val="00C2744E"/>
    <w:rsid w:val="00C32C6A"/>
    <w:rsid w:val="00C34145"/>
    <w:rsid w:val="00C41EA0"/>
    <w:rsid w:val="00C475D5"/>
    <w:rsid w:val="00C5779E"/>
    <w:rsid w:val="00C6737A"/>
    <w:rsid w:val="00C819C6"/>
    <w:rsid w:val="00C85F1F"/>
    <w:rsid w:val="00C9255F"/>
    <w:rsid w:val="00CA009A"/>
    <w:rsid w:val="00CA071A"/>
    <w:rsid w:val="00CA1516"/>
    <w:rsid w:val="00CD0D8D"/>
    <w:rsid w:val="00CD5C1D"/>
    <w:rsid w:val="00CE4BF4"/>
    <w:rsid w:val="00CE7B69"/>
    <w:rsid w:val="00D01BAE"/>
    <w:rsid w:val="00D05FCF"/>
    <w:rsid w:val="00D25DE7"/>
    <w:rsid w:val="00D45991"/>
    <w:rsid w:val="00D519B5"/>
    <w:rsid w:val="00D51BA7"/>
    <w:rsid w:val="00D52D2A"/>
    <w:rsid w:val="00D7662C"/>
    <w:rsid w:val="00D86818"/>
    <w:rsid w:val="00D97C82"/>
    <w:rsid w:val="00DA3B20"/>
    <w:rsid w:val="00DC61B3"/>
    <w:rsid w:val="00DE5669"/>
    <w:rsid w:val="00DF1EDB"/>
    <w:rsid w:val="00E43E91"/>
    <w:rsid w:val="00E46A17"/>
    <w:rsid w:val="00E4705B"/>
    <w:rsid w:val="00E50B12"/>
    <w:rsid w:val="00E52107"/>
    <w:rsid w:val="00E57CB7"/>
    <w:rsid w:val="00EA2E85"/>
    <w:rsid w:val="00EB44DC"/>
    <w:rsid w:val="00ED1659"/>
    <w:rsid w:val="00EE6030"/>
    <w:rsid w:val="00EE742E"/>
    <w:rsid w:val="00EF77EE"/>
    <w:rsid w:val="00F0020D"/>
    <w:rsid w:val="00F003E2"/>
    <w:rsid w:val="00F04029"/>
    <w:rsid w:val="00F1110E"/>
    <w:rsid w:val="00F302AD"/>
    <w:rsid w:val="00F379EF"/>
    <w:rsid w:val="00F44C85"/>
    <w:rsid w:val="00F47C7B"/>
    <w:rsid w:val="00F559CA"/>
    <w:rsid w:val="00F603B6"/>
    <w:rsid w:val="00F771C5"/>
    <w:rsid w:val="00F80AEB"/>
    <w:rsid w:val="00F82863"/>
    <w:rsid w:val="00F95168"/>
    <w:rsid w:val="00FA142A"/>
    <w:rsid w:val="00FA3CE2"/>
    <w:rsid w:val="00FF06D2"/>
    <w:rsid w:val="00FF454D"/>
    <w:rsid w:val="022B47DF"/>
    <w:rsid w:val="04DED0A4"/>
    <w:rsid w:val="05AA42E4"/>
    <w:rsid w:val="06CE0BC5"/>
    <w:rsid w:val="07441F66"/>
    <w:rsid w:val="082D824F"/>
    <w:rsid w:val="08F002B5"/>
    <w:rsid w:val="092376D4"/>
    <w:rsid w:val="09C21DD4"/>
    <w:rsid w:val="0B8115A3"/>
    <w:rsid w:val="0C31D9E5"/>
    <w:rsid w:val="10501E1B"/>
    <w:rsid w:val="10F6D2B8"/>
    <w:rsid w:val="13D975CC"/>
    <w:rsid w:val="14FBB32A"/>
    <w:rsid w:val="15E15F1F"/>
    <w:rsid w:val="16010C6A"/>
    <w:rsid w:val="1D2CC868"/>
    <w:rsid w:val="1D9E0A1B"/>
    <w:rsid w:val="1DC116DC"/>
    <w:rsid w:val="1E7FC271"/>
    <w:rsid w:val="21255D9F"/>
    <w:rsid w:val="22F7F61C"/>
    <w:rsid w:val="22FA650F"/>
    <w:rsid w:val="23C535E3"/>
    <w:rsid w:val="25B77F93"/>
    <w:rsid w:val="2648AB12"/>
    <w:rsid w:val="2693605B"/>
    <w:rsid w:val="27937BC0"/>
    <w:rsid w:val="282070A3"/>
    <w:rsid w:val="28F578FA"/>
    <w:rsid w:val="28FA1948"/>
    <w:rsid w:val="297AF69F"/>
    <w:rsid w:val="29B5DB4A"/>
    <w:rsid w:val="2B26BAE1"/>
    <w:rsid w:val="2EA023B0"/>
    <w:rsid w:val="2FC799B3"/>
    <w:rsid w:val="31373EE8"/>
    <w:rsid w:val="31C57273"/>
    <w:rsid w:val="32D53A58"/>
    <w:rsid w:val="3433FC38"/>
    <w:rsid w:val="37364A54"/>
    <w:rsid w:val="3772D64F"/>
    <w:rsid w:val="37A48406"/>
    <w:rsid w:val="38168FFD"/>
    <w:rsid w:val="38541D80"/>
    <w:rsid w:val="388C9AD8"/>
    <w:rsid w:val="38F9DD0A"/>
    <w:rsid w:val="39763EBB"/>
    <w:rsid w:val="3A7F9501"/>
    <w:rsid w:val="3AAF9E45"/>
    <w:rsid w:val="3B019BD5"/>
    <w:rsid w:val="3B6B8B39"/>
    <w:rsid w:val="3BBA9857"/>
    <w:rsid w:val="3BDFE78C"/>
    <w:rsid w:val="3CC60D6A"/>
    <w:rsid w:val="3D3ABE27"/>
    <w:rsid w:val="3F6EF42A"/>
    <w:rsid w:val="411C27CA"/>
    <w:rsid w:val="44032846"/>
    <w:rsid w:val="443F2691"/>
    <w:rsid w:val="494AD2EF"/>
    <w:rsid w:val="49E8711E"/>
    <w:rsid w:val="4AA3427E"/>
    <w:rsid w:val="4B9FA848"/>
    <w:rsid w:val="4C0A0483"/>
    <w:rsid w:val="4E8701D6"/>
    <w:rsid w:val="50018D04"/>
    <w:rsid w:val="50354DE0"/>
    <w:rsid w:val="509FDFA9"/>
    <w:rsid w:val="54E86B42"/>
    <w:rsid w:val="56D831D3"/>
    <w:rsid w:val="56D9A41B"/>
    <w:rsid w:val="57B4E056"/>
    <w:rsid w:val="57DC370F"/>
    <w:rsid w:val="588C8A72"/>
    <w:rsid w:val="59676610"/>
    <w:rsid w:val="59E46CC7"/>
    <w:rsid w:val="5A69D49B"/>
    <w:rsid w:val="5B6DE513"/>
    <w:rsid w:val="5BE4FC0F"/>
    <w:rsid w:val="5CE2A5EE"/>
    <w:rsid w:val="5F609EEA"/>
    <w:rsid w:val="6157D28B"/>
    <w:rsid w:val="61C146F1"/>
    <w:rsid w:val="62CDC131"/>
    <w:rsid w:val="64A66FA0"/>
    <w:rsid w:val="666B106D"/>
    <w:rsid w:val="6786B3F5"/>
    <w:rsid w:val="68AC7E7A"/>
    <w:rsid w:val="6CC1662E"/>
    <w:rsid w:val="6E384756"/>
    <w:rsid w:val="6EEE409C"/>
    <w:rsid w:val="700BCBA2"/>
    <w:rsid w:val="70250D6B"/>
    <w:rsid w:val="7065F7E9"/>
    <w:rsid w:val="739C66DC"/>
    <w:rsid w:val="74E36AC9"/>
    <w:rsid w:val="74F1D033"/>
    <w:rsid w:val="7680F497"/>
    <w:rsid w:val="7768B5A1"/>
    <w:rsid w:val="78A35782"/>
    <w:rsid w:val="7A9A0108"/>
    <w:rsid w:val="7B38B596"/>
    <w:rsid w:val="7D24B955"/>
    <w:rsid w:val="7D602FF3"/>
    <w:rsid w:val="7F6282F8"/>
    <w:rsid w:val="7F7DBF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1826"/>
  <w15:chartTrackingRefBased/>
  <w15:docId w15:val="{3CEF66F3-4D5D-42BD-84F6-915A9DDF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B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C"/>
    <w:pPr>
      <w:ind w:left="720"/>
      <w:contextualSpacing/>
    </w:pPr>
  </w:style>
  <w:style w:type="character" w:styleId="Hyperlink">
    <w:name w:val="Hyperlink"/>
    <w:basedOn w:val="DefaultParagraphFont"/>
    <w:uiPriority w:val="99"/>
    <w:unhideWhenUsed/>
    <w:rsid w:val="00A75B1C"/>
    <w:rPr>
      <w:color w:val="0000FF" w:themeColor="hyperlink"/>
      <w:u w:val="single"/>
    </w:rPr>
  </w:style>
  <w:style w:type="table" w:styleId="TableGrid">
    <w:name w:val="Table Grid"/>
    <w:basedOn w:val="TableNormal"/>
    <w:uiPriority w:val="39"/>
    <w:rsid w:val="00A75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305E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1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50B12"/>
    <w:rPr>
      <w:b/>
      <w:bCs/>
    </w:rPr>
  </w:style>
  <w:style w:type="character" w:customStyle="1" w:styleId="CommentSubjectChar">
    <w:name w:val="Comment Subject Char"/>
    <w:basedOn w:val="CommentTextChar"/>
    <w:link w:val="CommentSubject"/>
    <w:uiPriority w:val="99"/>
    <w:semiHidden/>
    <w:rsid w:val="00E50B12"/>
    <w:rPr>
      <w:b/>
      <w:bCs/>
      <w:sz w:val="20"/>
      <w:szCs w:val="20"/>
    </w:rPr>
  </w:style>
  <w:style w:type="paragraph" w:styleId="Revision">
    <w:name w:val="Revision"/>
    <w:hidden/>
    <w:uiPriority w:val="99"/>
    <w:semiHidden/>
    <w:rsid w:val="00F603B6"/>
    <w:pPr>
      <w:spacing w:after="0" w:line="240" w:lineRule="auto"/>
    </w:pPr>
  </w:style>
  <w:style w:type="character" w:styleId="Mention">
    <w:name w:val="Mention"/>
    <w:basedOn w:val="DefaultParagraphFont"/>
    <w:uiPriority w:val="99"/>
    <w:unhideWhenUsed/>
    <w:rsid w:val="006B44B7"/>
    <w:rPr>
      <w:color w:val="2B579A"/>
      <w:shd w:val="clear" w:color="auto" w:fill="E6E6E6"/>
    </w:rPr>
  </w:style>
  <w:style w:type="character" w:styleId="FollowedHyperlink">
    <w:name w:val="FollowedHyperlink"/>
    <w:basedOn w:val="DefaultParagraphFont"/>
    <w:uiPriority w:val="99"/>
    <w:semiHidden/>
    <w:unhideWhenUsed/>
    <w:rsid w:val="00AC7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collections/coronavirus-covid-19-scotlands-route-map/" TargetMode="External"/><Relationship Id="rId13" Type="http://schemas.openxmlformats.org/officeDocument/2006/relationships/hyperlink" Target="https://peopleanytime.aberdeencity.gov.uk/coronavirus-advice-for-employees/getting-the-most-out-of-working-from-home/working-from-home-safely-during-the-coronavirus-pandemi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eopleanytime.aberdeencity.gov.uk/wp-content/uploads/2020/08/Managers-Guide-to-Supporting-Mental-Healt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berdeencitycouncilo365.sharepoint.com/SitePages/Isla's-top-tips-on-working-from-home.aspx" TargetMode="External"/><Relationship Id="rId5" Type="http://schemas.openxmlformats.org/officeDocument/2006/relationships/styles" Target="styles.xml"/><Relationship Id="rId15" Type="http://schemas.openxmlformats.org/officeDocument/2006/relationships/hyperlink" Target="https://forms.office.com/Pages/ResponsePage.aspx?id=aw-pJD2_E02ip4k2nOs161i2fU2WKGNIrDtwdGNrejJUQkY5RjNPODJINkNUVFZYWjRaSDRSOElBMCQlQCN0PWcu" TargetMode="External"/><Relationship Id="rId10" Type="http://schemas.openxmlformats.org/officeDocument/2006/relationships/hyperlink" Target="https://aberdeencitycouncilo365.sharepoint.com/SitePages/Isla's-top-tips-on-working-from-home.aspx" TargetMode="External"/><Relationship Id="rId4" Type="http://schemas.openxmlformats.org/officeDocument/2006/relationships/customXml" Target="../customXml/item4.xml"/><Relationship Id="rId9" Type="http://schemas.openxmlformats.org/officeDocument/2006/relationships/hyperlink" Target="https://www.hse.gov.uk/msd/dse/home-working.htm" TargetMode="External"/><Relationship Id="rId14" Type="http://schemas.openxmlformats.org/officeDocument/2006/relationships/hyperlink" Target="https://peopleanytime.aberdeencity.gov.uk/coronavirus-advice-for-employees/getting-the-most-out-of-working-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3" ma:contentTypeDescription="Create a new document." ma:contentTypeScope="" ma:versionID="1b109f0f60f809761f5d5a4a77c41152">
  <xsd:schema xmlns:xsd="http://www.w3.org/2001/XMLSchema" xmlns:xs="http://www.w3.org/2001/XMLSchema" xmlns:p="http://schemas.microsoft.com/office/2006/metadata/properties" xmlns:ns3="53fc11c3-90d7-40e3-a4df-7aacec3cfb90" xmlns:ns4="6230a193-fb4a-475c-8bc4-b07e6910fbda" targetNamespace="http://schemas.microsoft.com/office/2006/metadata/properties" ma:root="true" ma:fieldsID="2b54c038768b92e0a68d13684f98d9d8" ns3:_="" ns4:_="">
    <xsd:import namespace="53fc11c3-90d7-40e3-a4df-7aacec3cfb90"/>
    <xsd:import namespace="6230a193-fb4a-475c-8bc4-b07e6910fb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14E20-2785-49DB-BAA5-E92EF77C54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230a193-fb4a-475c-8bc4-b07e6910fbda"/>
    <ds:schemaRef ds:uri="53fc11c3-90d7-40e3-a4df-7aacec3cfb90"/>
    <ds:schemaRef ds:uri="http://www.w3.org/XML/1998/namespace"/>
    <ds:schemaRef ds:uri="http://purl.org/dc/dcmitype/"/>
  </ds:schemaRefs>
</ds:datastoreItem>
</file>

<file path=customXml/itemProps2.xml><?xml version="1.0" encoding="utf-8"?>
<ds:datastoreItem xmlns:ds="http://schemas.openxmlformats.org/officeDocument/2006/customXml" ds:itemID="{0AD2139B-0F5E-4D6C-9581-8794384DB13E}">
  <ds:schemaRefs>
    <ds:schemaRef ds:uri="http://schemas.microsoft.com/sharepoint/v3/contenttype/forms"/>
  </ds:schemaRefs>
</ds:datastoreItem>
</file>

<file path=customXml/itemProps3.xml><?xml version="1.0" encoding="utf-8"?>
<ds:datastoreItem xmlns:ds="http://schemas.openxmlformats.org/officeDocument/2006/customXml" ds:itemID="{AF3D4E4A-7104-4C48-9AEF-A2BAA6BBF2EC}">
  <ds:schemaRefs>
    <ds:schemaRef ds:uri="http://schemas.openxmlformats.org/officeDocument/2006/bibliography"/>
  </ds:schemaRefs>
</ds:datastoreItem>
</file>

<file path=customXml/itemProps4.xml><?xml version="1.0" encoding="utf-8"?>
<ds:datastoreItem xmlns:ds="http://schemas.openxmlformats.org/officeDocument/2006/customXml" ds:itemID="{884F398B-A0BF-4402-A71B-7A1AE9C9F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c11c3-90d7-40e3-a4df-7aacec3cfb90"/>
    <ds:schemaRef ds:uri="6230a193-fb4a-475c-8bc4-b07e6910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Robb</dc:creator>
  <cp:keywords/>
  <dc:description/>
  <cp:lastModifiedBy>Fiona Lindsay</cp:lastModifiedBy>
  <cp:revision>2</cp:revision>
  <dcterms:created xsi:type="dcterms:W3CDTF">2020-08-25T10:59:00Z</dcterms:created>
  <dcterms:modified xsi:type="dcterms:W3CDTF">2020-08-25T10:59:00Z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