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7E2D7" w14:textId="6DB56F81" w:rsidR="0002502B" w:rsidRPr="00925BD2" w:rsidRDefault="005C6CBC" w:rsidP="005C6CBC">
      <w:pPr>
        <w:jc w:val="center"/>
        <w:rPr>
          <w:b/>
          <w:bCs/>
          <w:u w:val="single"/>
        </w:rPr>
      </w:pPr>
      <w:r w:rsidRPr="00925BD2">
        <w:rPr>
          <w:b/>
          <w:bCs/>
          <w:u w:val="single"/>
        </w:rPr>
        <w:t>Implementation of COSLA Guidance for COVID-19 Casual Worker Compensation</w:t>
      </w:r>
    </w:p>
    <w:p w14:paraId="6483A61E" w14:textId="2988A949" w:rsidR="00925BD2" w:rsidRDefault="00925BD2" w:rsidP="005C6CBC">
      <w:pPr>
        <w:jc w:val="center"/>
        <w:rPr>
          <w:u w:val="single"/>
        </w:rPr>
      </w:pPr>
    </w:p>
    <w:p w14:paraId="7AD32DEF" w14:textId="45635641" w:rsidR="00925BD2" w:rsidRPr="0005581F" w:rsidRDefault="00925BD2" w:rsidP="00925BD2">
      <w:pPr>
        <w:rPr>
          <w:b/>
          <w:bCs/>
          <w:u w:val="single"/>
        </w:rPr>
      </w:pPr>
      <w:r w:rsidRPr="0005581F">
        <w:rPr>
          <w:b/>
          <w:bCs/>
          <w:u w:val="single"/>
        </w:rPr>
        <w:t>Background</w:t>
      </w:r>
    </w:p>
    <w:p w14:paraId="1C06B919" w14:textId="366370E8" w:rsidR="005C6CBC" w:rsidRDefault="005C6CBC" w:rsidP="005C6CBC">
      <w:r>
        <w:t xml:space="preserve">The COVID-19 pandemic has impacted the workforce across all sectors and contractual arrangements. Supply/Relief/Casual workers do not have a contract of employment with the Council and there is no mutuality of obligation in place, with workers being offered work as and when it is available, with no expectation that they have to accept the work offered. </w:t>
      </w:r>
    </w:p>
    <w:p w14:paraId="0B7F5570" w14:textId="0B80A850" w:rsidR="005C6CBC" w:rsidRDefault="00925BD2" w:rsidP="005C6CBC">
      <w:r>
        <w:t xml:space="preserve">Some </w:t>
      </w:r>
      <w:r w:rsidR="005C6CBC">
        <w:t>casual workers who may have anticipated undertaking work for the Council during the lockdown period are now in a position of not being able to undertake work</w:t>
      </w:r>
      <w:r>
        <w:t xml:space="preserve">; COSLA has issued guidance to Local Authorities setting out compensation arrangements for those casual workers who have lost anticipated income due to the pandemic and the lockdown. </w:t>
      </w:r>
    </w:p>
    <w:p w14:paraId="61C5AB20" w14:textId="3A80ADD7" w:rsidR="00925BD2" w:rsidRDefault="00925BD2" w:rsidP="005C6CBC">
      <w:r>
        <w:t>The COSLA guidance suggests that discussions take place at a local level between management and trade unions to agree how the compensation scheme will be implemented at local level. This document sets out the provisions of the scheme and an implementation proposal which will be discussed with the local SJC trade union representative</w:t>
      </w:r>
      <w:r w:rsidR="00FC6131">
        <w:t>s</w:t>
      </w:r>
      <w:r>
        <w:t>.</w:t>
      </w:r>
    </w:p>
    <w:p w14:paraId="7599E0FA" w14:textId="41942ED7" w:rsidR="00FC6131" w:rsidRPr="0005581F" w:rsidRDefault="00FC6131" w:rsidP="005C6CBC">
      <w:pPr>
        <w:rPr>
          <w:b/>
          <w:bCs/>
          <w:u w:val="single"/>
        </w:rPr>
      </w:pPr>
      <w:r w:rsidRPr="0005581F">
        <w:rPr>
          <w:b/>
          <w:bCs/>
          <w:u w:val="single"/>
        </w:rPr>
        <w:t>Eligibility</w:t>
      </w:r>
    </w:p>
    <w:p w14:paraId="2D357474" w14:textId="6A519180" w:rsidR="00FC6131" w:rsidRPr="00F502C5" w:rsidRDefault="00FC6131" w:rsidP="00F502C5">
      <w:pPr>
        <w:pStyle w:val="ListParagraph"/>
        <w:numPr>
          <w:ilvl w:val="0"/>
          <w:numId w:val="2"/>
        </w:numPr>
        <w:rPr>
          <w:u w:val="single"/>
        </w:rPr>
      </w:pPr>
      <w:r>
        <w:t>If a casual worker has not been offered work because of service disruption related to COVID-</w:t>
      </w:r>
      <w:proofErr w:type="gramStart"/>
      <w:r>
        <w:t>1</w:t>
      </w:r>
      <w:r w:rsidR="007A708C">
        <w:t>9</w:t>
      </w:r>
      <w:proofErr w:type="gramEnd"/>
      <w:r w:rsidR="007A708C">
        <w:t xml:space="preserve"> </w:t>
      </w:r>
      <w:r w:rsidR="00B70FAB" w:rsidRPr="00F502C5">
        <w:rPr>
          <w:b/>
          <w:bCs/>
        </w:rPr>
        <w:t>c</w:t>
      </w:r>
      <w:r w:rsidR="007A708C" w:rsidRPr="00F502C5">
        <w:rPr>
          <w:b/>
          <w:bCs/>
        </w:rPr>
        <w:t xml:space="preserve">onsider for </w:t>
      </w:r>
      <w:r w:rsidR="00B70FAB" w:rsidRPr="00F502C5">
        <w:rPr>
          <w:b/>
          <w:bCs/>
        </w:rPr>
        <w:t>c</w:t>
      </w:r>
      <w:r w:rsidR="007A708C" w:rsidRPr="00F502C5">
        <w:rPr>
          <w:b/>
          <w:bCs/>
        </w:rPr>
        <w:t>ompensation</w:t>
      </w:r>
    </w:p>
    <w:p w14:paraId="6DB7FFE1" w14:textId="21EDF655" w:rsidR="007A708C" w:rsidRDefault="007A708C" w:rsidP="007A708C">
      <w:pPr>
        <w:ind w:left="360"/>
        <w:rPr>
          <w:i/>
          <w:iCs/>
        </w:rPr>
      </w:pPr>
      <w:r>
        <w:rPr>
          <w:i/>
          <w:iCs/>
        </w:rPr>
        <w:t>Example:</w:t>
      </w:r>
    </w:p>
    <w:p w14:paraId="410FCD3B" w14:textId="0DE861CC" w:rsidR="007A708C" w:rsidRDefault="007A708C" w:rsidP="007A708C">
      <w:pPr>
        <w:ind w:left="360"/>
        <w:rPr>
          <w:i/>
          <w:iCs/>
        </w:rPr>
      </w:pPr>
      <w:r>
        <w:rPr>
          <w:i/>
          <w:iCs/>
        </w:rPr>
        <w:t xml:space="preserve">A casual Library Assistant would normally undertake a few shifts per month but is now unable to do so as the libraries are closed during the lockdown period. The compensation scheme </w:t>
      </w:r>
      <w:r>
        <w:rPr>
          <w:b/>
          <w:bCs/>
          <w:i/>
          <w:iCs/>
        </w:rPr>
        <w:t>will</w:t>
      </w:r>
      <w:r>
        <w:rPr>
          <w:i/>
          <w:iCs/>
        </w:rPr>
        <w:t xml:space="preserve"> apply in these circumstances.</w:t>
      </w:r>
    </w:p>
    <w:p w14:paraId="1B7776C8" w14:textId="0B99FE79" w:rsidR="007A708C" w:rsidRPr="007A708C" w:rsidRDefault="00F502C5" w:rsidP="00F502C5">
      <w:pPr>
        <w:pStyle w:val="ListParagraph"/>
        <w:numPr>
          <w:ilvl w:val="0"/>
          <w:numId w:val="2"/>
        </w:numPr>
      </w:pPr>
      <w:r>
        <w:t>I</w:t>
      </w:r>
      <w:r w:rsidR="007A708C">
        <w:t>f a casual worker has been offered and accepts work but has been offered less work than normal overall because of service disruption related to COVID-</w:t>
      </w:r>
      <w:proofErr w:type="gramStart"/>
      <w:r w:rsidR="007A708C">
        <w:t>19</w:t>
      </w:r>
      <w:proofErr w:type="gramEnd"/>
      <w:r w:rsidR="007A708C">
        <w:t xml:space="preserve"> </w:t>
      </w:r>
      <w:r w:rsidR="00B70FAB" w:rsidRPr="00F502C5">
        <w:rPr>
          <w:b/>
          <w:bCs/>
        </w:rPr>
        <w:t>c</w:t>
      </w:r>
      <w:r w:rsidR="007A708C" w:rsidRPr="00F502C5">
        <w:rPr>
          <w:b/>
          <w:bCs/>
        </w:rPr>
        <w:t xml:space="preserve">onsider for </w:t>
      </w:r>
      <w:r w:rsidR="00B70FAB" w:rsidRPr="00F502C5">
        <w:rPr>
          <w:b/>
          <w:bCs/>
        </w:rPr>
        <w:t>c</w:t>
      </w:r>
      <w:r w:rsidR="007A708C" w:rsidRPr="00F502C5">
        <w:rPr>
          <w:b/>
          <w:bCs/>
        </w:rPr>
        <w:t>ompensation</w:t>
      </w:r>
    </w:p>
    <w:p w14:paraId="054D00D4" w14:textId="6BF969B5" w:rsidR="007A708C" w:rsidRDefault="007A708C" w:rsidP="007A708C">
      <w:pPr>
        <w:ind w:left="360"/>
        <w:rPr>
          <w:i/>
          <w:iCs/>
        </w:rPr>
      </w:pPr>
      <w:r>
        <w:rPr>
          <w:i/>
          <w:iCs/>
        </w:rPr>
        <w:t>Example:</w:t>
      </w:r>
    </w:p>
    <w:p w14:paraId="5A592EB4" w14:textId="2DE2EC02" w:rsidR="007A708C" w:rsidRDefault="007A708C" w:rsidP="007A708C">
      <w:pPr>
        <w:ind w:left="360"/>
        <w:rPr>
          <w:i/>
          <w:iCs/>
        </w:rPr>
      </w:pPr>
      <w:r>
        <w:rPr>
          <w:i/>
          <w:iCs/>
        </w:rPr>
        <w:t xml:space="preserve">A casual Pupil Support Assistant regularly picks up 3 </w:t>
      </w:r>
      <w:proofErr w:type="spellStart"/>
      <w:r>
        <w:rPr>
          <w:i/>
          <w:iCs/>
        </w:rPr>
        <w:t>days</w:t>
      </w:r>
      <w:proofErr w:type="spellEnd"/>
      <w:r>
        <w:rPr>
          <w:i/>
          <w:iCs/>
        </w:rPr>
        <w:t xml:space="preserve"> work per week. Now that schools are only open for key workers, this has reduced to 1 day per week. The compensation scheme </w:t>
      </w:r>
      <w:r>
        <w:rPr>
          <w:b/>
          <w:bCs/>
          <w:i/>
          <w:iCs/>
        </w:rPr>
        <w:t>will</w:t>
      </w:r>
      <w:r>
        <w:rPr>
          <w:i/>
          <w:iCs/>
        </w:rPr>
        <w:t xml:space="preserve"> apply in these circumstances.</w:t>
      </w:r>
    </w:p>
    <w:p w14:paraId="5ADC2C4F" w14:textId="4B038820" w:rsidR="007A708C" w:rsidRPr="007A708C" w:rsidRDefault="007A708C" w:rsidP="00F502C5">
      <w:pPr>
        <w:pStyle w:val="ListParagraph"/>
        <w:numPr>
          <w:ilvl w:val="0"/>
          <w:numId w:val="2"/>
        </w:numPr>
      </w:pPr>
      <w:r>
        <w:t xml:space="preserve">If a casual worker cannot accept work because of being symptomatic or ill because of COVID-19, or because they are self-isolating in line with medical guidelines </w:t>
      </w:r>
      <w:r w:rsidR="00B70FAB" w:rsidRPr="00F502C5">
        <w:rPr>
          <w:b/>
          <w:bCs/>
        </w:rPr>
        <w:t>c</w:t>
      </w:r>
      <w:r w:rsidRPr="00F502C5">
        <w:rPr>
          <w:b/>
          <w:bCs/>
        </w:rPr>
        <w:t xml:space="preserve">onsider for </w:t>
      </w:r>
      <w:r w:rsidR="00B70FAB" w:rsidRPr="00F502C5">
        <w:rPr>
          <w:b/>
          <w:bCs/>
        </w:rPr>
        <w:t>c</w:t>
      </w:r>
      <w:r w:rsidRPr="00F502C5">
        <w:rPr>
          <w:b/>
          <w:bCs/>
        </w:rPr>
        <w:t>ompensation</w:t>
      </w:r>
    </w:p>
    <w:p w14:paraId="434C6188" w14:textId="77777777" w:rsidR="00B70FAB" w:rsidRDefault="00B70FAB" w:rsidP="007A708C">
      <w:pPr>
        <w:ind w:left="360"/>
        <w:rPr>
          <w:i/>
          <w:iCs/>
        </w:rPr>
      </w:pPr>
    </w:p>
    <w:p w14:paraId="00D2DFCB" w14:textId="77777777" w:rsidR="00B70FAB" w:rsidRDefault="00B70FAB" w:rsidP="007A708C">
      <w:pPr>
        <w:ind w:left="360"/>
        <w:rPr>
          <w:i/>
          <w:iCs/>
        </w:rPr>
      </w:pPr>
    </w:p>
    <w:p w14:paraId="0802821B" w14:textId="77777777" w:rsidR="00B70FAB" w:rsidRDefault="00B70FAB" w:rsidP="007A708C">
      <w:pPr>
        <w:ind w:left="360"/>
        <w:rPr>
          <w:i/>
          <w:iCs/>
        </w:rPr>
      </w:pPr>
    </w:p>
    <w:p w14:paraId="77DF2EF5" w14:textId="618A0C30" w:rsidR="007A708C" w:rsidRDefault="007A708C" w:rsidP="007A708C">
      <w:pPr>
        <w:ind w:left="360"/>
        <w:rPr>
          <w:i/>
          <w:iCs/>
        </w:rPr>
      </w:pPr>
      <w:r>
        <w:rPr>
          <w:i/>
          <w:iCs/>
        </w:rPr>
        <w:lastRenderedPageBreak/>
        <w:t>Example:</w:t>
      </w:r>
    </w:p>
    <w:p w14:paraId="0233B1AC" w14:textId="34E018B5" w:rsidR="007A708C" w:rsidRDefault="007A708C" w:rsidP="007A708C">
      <w:pPr>
        <w:ind w:left="360"/>
        <w:rPr>
          <w:i/>
          <w:iCs/>
        </w:rPr>
      </w:pPr>
      <w:r>
        <w:rPr>
          <w:i/>
          <w:iCs/>
        </w:rPr>
        <w:t xml:space="preserve">A casual Catering Assistant has been offered and accepted shifts preparing meals for key workers children in a school but has developed symptoms requiring them to </w:t>
      </w:r>
      <w:proofErr w:type="spellStart"/>
      <w:r>
        <w:rPr>
          <w:i/>
          <w:iCs/>
        </w:rPr>
        <w:t>self isolate</w:t>
      </w:r>
      <w:proofErr w:type="spellEnd"/>
      <w:r w:rsidR="00B70FAB">
        <w:rPr>
          <w:i/>
          <w:iCs/>
        </w:rPr>
        <w:t xml:space="preserve">. The compensation scheme </w:t>
      </w:r>
      <w:r w:rsidR="00B70FAB">
        <w:rPr>
          <w:b/>
          <w:bCs/>
          <w:i/>
          <w:iCs/>
        </w:rPr>
        <w:t xml:space="preserve">will </w:t>
      </w:r>
      <w:r w:rsidR="00B70FAB">
        <w:rPr>
          <w:i/>
          <w:iCs/>
        </w:rPr>
        <w:t>apply in these circumstances.</w:t>
      </w:r>
    </w:p>
    <w:p w14:paraId="7E0B3F77" w14:textId="0A146E18" w:rsidR="06F05B99" w:rsidRDefault="06F05B99" w:rsidP="6F204D3A">
      <w:pPr>
        <w:ind w:left="360"/>
        <w:rPr>
          <w:i/>
          <w:iCs/>
        </w:rPr>
      </w:pPr>
      <w:r w:rsidRPr="6F204D3A">
        <w:rPr>
          <w:i/>
          <w:iCs/>
        </w:rPr>
        <w:t xml:space="preserve">A casual Library Assistant would normally undertake </w:t>
      </w:r>
      <w:proofErr w:type="gramStart"/>
      <w:r w:rsidRPr="6F204D3A">
        <w:rPr>
          <w:i/>
          <w:iCs/>
        </w:rPr>
        <w:t>a number of</w:t>
      </w:r>
      <w:proofErr w:type="gramEnd"/>
      <w:r w:rsidRPr="6F204D3A">
        <w:rPr>
          <w:i/>
          <w:iCs/>
        </w:rPr>
        <w:t xml:space="preserve"> shifts each month but has developed symptoms requiring them to </w:t>
      </w:r>
      <w:proofErr w:type="spellStart"/>
      <w:r w:rsidRPr="6F204D3A">
        <w:rPr>
          <w:i/>
          <w:iCs/>
        </w:rPr>
        <w:t>self isolate</w:t>
      </w:r>
      <w:proofErr w:type="spellEnd"/>
      <w:r w:rsidRPr="6F204D3A">
        <w:rPr>
          <w:i/>
          <w:iCs/>
        </w:rPr>
        <w:t xml:space="preserve">. </w:t>
      </w:r>
      <w:proofErr w:type="gramStart"/>
      <w:r w:rsidRPr="6F204D3A">
        <w:rPr>
          <w:i/>
          <w:iCs/>
        </w:rPr>
        <w:t>The  compensation</w:t>
      </w:r>
      <w:proofErr w:type="gramEnd"/>
      <w:r w:rsidRPr="6F204D3A">
        <w:rPr>
          <w:i/>
          <w:iCs/>
        </w:rPr>
        <w:t xml:space="preserve"> scheme </w:t>
      </w:r>
      <w:r w:rsidRPr="6F204D3A">
        <w:rPr>
          <w:b/>
          <w:bCs/>
          <w:i/>
          <w:iCs/>
        </w:rPr>
        <w:t xml:space="preserve">will </w:t>
      </w:r>
      <w:r w:rsidRPr="6F204D3A">
        <w:rPr>
          <w:i/>
          <w:iCs/>
        </w:rPr>
        <w:t>apply in these circumstances.</w:t>
      </w:r>
    </w:p>
    <w:p w14:paraId="5A6E2AB8" w14:textId="3E2902B8" w:rsidR="6F204D3A" w:rsidRDefault="6F204D3A" w:rsidP="6F204D3A">
      <w:pPr>
        <w:ind w:left="360"/>
        <w:rPr>
          <w:i/>
          <w:iCs/>
        </w:rPr>
      </w:pPr>
    </w:p>
    <w:p w14:paraId="1420A6CF" w14:textId="6345F22A" w:rsidR="00B70FAB" w:rsidRPr="00B70FAB" w:rsidRDefault="00B70FAB" w:rsidP="00F502C5">
      <w:pPr>
        <w:pStyle w:val="ListParagraph"/>
        <w:numPr>
          <w:ilvl w:val="0"/>
          <w:numId w:val="2"/>
        </w:numPr>
      </w:pPr>
      <w:r>
        <w:t xml:space="preserve">If a casual worker cannot accept work because they are </w:t>
      </w:r>
      <w:proofErr w:type="gramStart"/>
      <w:r>
        <w:t>shielding</w:t>
      </w:r>
      <w:proofErr w:type="gramEnd"/>
      <w:r>
        <w:t xml:space="preserve"> </w:t>
      </w:r>
      <w:r w:rsidRPr="00F502C5">
        <w:rPr>
          <w:b/>
          <w:bCs/>
        </w:rPr>
        <w:t>consider for compensation</w:t>
      </w:r>
    </w:p>
    <w:p w14:paraId="0D68237B" w14:textId="736BCF89" w:rsidR="00B70FAB" w:rsidRDefault="00B70FAB" w:rsidP="00B70FAB">
      <w:pPr>
        <w:ind w:left="360"/>
        <w:rPr>
          <w:i/>
          <w:iCs/>
        </w:rPr>
      </w:pPr>
      <w:r w:rsidRPr="6F204D3A">
        <w:rPr>
          <w:i/>
          <w:iCs/>
        </w:rPr>
        <w:t>Example</w:t>
      </w:r>
      <w:r w:rsidR="69A4CDB0" w:rsidRPr="6F204D3A">
        <w:rPr>
          <w:i/>
          <w:iCs/>
        </w:rPr>
        <w:t>s</w:t>
      </w:r>
      <w:r w:rsidRPr="6F204D3A">
        <w:rPr>
          <w:i/>
          <w:iCs/>
        </w:rPr>
        <w:t>:</w:t>
      </w:r>
    </w:p>
    <w:p w14:paraId="5983481D" w14:textId="4E4D0ECE" w:rsidR="00B70FAB" w:rsidRDefault="00B70FAB" w:rsidP="00B70FAB">
      <w:pPr>
        <w:ind w:left="360"/>
        <w:rPr>
          <w:i/>
          <w:iCs/>
        </w:rPr>
      </w:pPr>
      <w:r>
        <w:rPr>
          <w:i/>
          <w:iCs/>
        </w:rPr>
        <w:t xml:space="preserve">A casual Early Years Practitioner has been offered, and accepted, work providing childcare for the children of key workers but has been advised by NHS that they fall within a highly vulnerable category and should therefore be shielding. The compensation scheme </w:t>
      </w:r>
      <w:r>
        <w:rPr>
          <w:b/>
          <w:bCs/>
          <w:i/>
          <w:iCs/>
        </w:rPr>
        <w:t>will</w:t>
      </w:r>
      <w:r>
        <w:rPr>
          <w:i/>
          <w:iCs/>
        </w:rPr>
        <w:t xml:space="preserve"> apply in these circumstances.</w:t>
      </w:r>
    </w:p>
    <w:p w14:paraId="228CACD6" w14:textId="67782524" w:rsidR="23AA8B4C" w:rsidRDefault="23AA8B4C" w:rsidP="6F204D3A">
      <w:pPr>
        <w:ind w:left="360"/>
        <w:rPr>
          <w:i/>
          <w:iCs/>
        </w:rPr>
      </w:pPr>
      <w:r w:rsidRPr="6F204D3A">
        <w:rPr>
          <w:i/>
          <w:iCs/>
        </w:rPr>
        <w:t xml:space="preserve">A casual Library Assistant would normally undertake </w:t>
      </w:r>
      <w:proofErr w:type="gramStart"/>
      <w:r w:rsidRPr="6F204D3A">
        <w:rPr>
          <w:i/>
          <w:iCs/>
        </w:rPr>
        <w:t>a number of</w:t>
      </w:r>
      <w:proofErr w:type="gramEnd"/>
      <w:r w:rsidRPr="6F204D3A">
        <w:rPr>
          <w:i/>
          <w:iCs/>
        </w:rPr>
        <w:t xml:space="preserve"> shifts each month but has been advised by NHS that they fall within a highly vu</w:t>
      </w:r>
      <w:r w:rsidR="5BD59221" w:rsidRPr="6F204D3A">
        <w:rPr>
          <w:i/>
          <w:iCs/>
        </w:rPr>
        <w:t xml:space="preserve">lnerable category and should therefore be shielding. </w:t>
      </w:r>
      <w:proofErr w:type="gramStart"/>
      <w:r w:rsidR="5BD59221" w:rsidRPr="6F204D3A">
        <w:rPr>
          <w:i/>
          <w:iCs/>
        </w:rPr>
        <w:t xml:space="preserve">The </w:t>
      </w:r>
      <w:r w:rsidR="1F7C810F" w:rsidRPr="6F204D3A">
        <w:rPr>
          <w:i/>
          <w:iCs/>
        </w:rPr>
        <w:t xml:space="preserve"> compensation</w:t>
      </w:r>
      <w:proofErr w:type="gramEnd"/>
      <w:r w:rsidR="1F7C810F" w:rsidRPr="6F204D3A">
        <w:rPr>
          <w:i/>
          <w:iCs/>
        </w:rPr>
        <w:t xml:space="preserve"> scheme </w:t>
      </w:r>
      <w:r w:rsidR="1F7C810F" w:rsidRPr="6F204D3A">
        <w:rPr>
          <w:b/>
          <w:bCs/>
          <w:i/>
          <w:iCs/>
        </w:rPr>
        <w:t xml:space="preserve">will </w:t>
      </w:r>
      <w:r w:rsidR="1F7C810F" w:rsidRPr="6F204D3A">
        <w:rPr>
          <w:i/>
          <w:iCs/>
        </w:rPr>
        <w:t>apply in these circumstances.</w:t>
      </w:r>
    </w:p>
    <w:p w14:paraId="7D3DDC75" w14:textId="0AD27839" w:rsidR="00B70FAB" w:rsidRDefault="00B70FAB" w:rsidP="00F502C5">
      <w:pPr>
        <w:pStyle w:val="ListParagraph"/>
        <w:numPr>
          <w:ilvl w:val="0"/>
          <w:numId w:val="2"/>
        </w:numPr>
      </w:pPr>
      <w:r>
        <w:t xml:space="preserve">If a casual worker has been offered and declines work, they will </w:t>
      </w:r>
      <w:r w:rsidRPr="00F502C5">
        <w:rPr>
          <w:b/>
          <w:bCs/>
        </w:rPr>
        <w:t>not</w:t>
      </w:r>
      <w:r>
        <w:t xml:space="preserve"> normally be eligible for compensation. This includes offers of work of a type that they would not normally do but </w:t>
      </w:r>
      <w:proofErr w:type="gramStart"/>
      <w:r>
        <w:t>are capable of accepting</w:t>
      </w:r>
      <w:proofErr w:type="gramEnd"/>
      <w:r>
        <w:t>.</w:t>
      </w:r>
    </w:p>
    <w:p w14:paraId="475AD3EF" w14:textId="4C691C24" w:rsidR="00B70FAB" w:rsidRDefault="00B70FAB" w:rsidP="00B70FAB">
      <w:pPr>
        <w:ind w:left="360"/>
        <w:rPr>
          <w:i/>
          <w:iCs/>
        </w:rPr>
      </w:pPr>
      <w:r>
        <w:rPr>
          <w:i/>
          <w:iCs/>
        </w:rPr>
        <w:t>Example:</w:t>
      </w:r>
    </w:p>
    <w:p w14:paraId="776978DA" w14:textId="67399893" w:rsidR="00B70FAB" w:rsidRDefault="00F502C5" w:rsidP="00B70FAB">
      <w:pPr>
        <w:ind w:left="360"/>
        <w:rPr>
          <w:i/>
          <w:iCs/>
        </w:rPr>
      </w:pPr>
      <w:r>
        <w:rPr>
          <w:i/>
          <w:iCs/>
        </w:rPr>
        <w:t xml:space="preserve">A casual Children’s Support Worker is offered work providing care for the children of key workers in a school but declines the offer. The compensation scheme </w:t>
      </w:r>
      <w:r>
        <w:rPr>
          <w:b/>
          <w:bCs/>
          <w:i/>
          <w:iCs/>
        </w:rPr>
        <w:t>will not</w:t>
      </w:r>
      <w:r>
        <w:rPr>
          <w:i/>
          <w:iCs/>
        </w:rPr>
        <w:t xml:space="preserve"> apply in these circumstances.</w:t>
      </w:r>
    </w:p>
    <w:p w14:paraId="279F22E9" w14:textId="32DBC653" w:rsidR="0005581F" w:rsidRDefault="0005581F" w:rsidP="0005581F">
      <w:pPr>
        <w:pStyle w:val="ListParagraph"/>
        <w:numPr>
          <w:ilvl w:val="0"/>
          <w:numId w:val="2"/>
        </w:numPr>
      </w:pPr>
      <w:r>
        <w:t xml:space="preserve">If a casual worker has been offered and accepted more work than they would normally undertake, they will </w:t>
      </w:r>
      <w:r>
        <w:rPr>
          <w:b/>
          <w:bCs/>
        </w:rPr>
        <w:t xml:space="preserve">not </w:t>
      </w:r>
      <w:r>
        <w:t>be eligible for compensation.</w:t>
      </w:r>
    </w:p>
    <w:p w14:paraId="34543811" w14:textId="0ACD85C1" w:rsidR="0005581F" w:rsidRDefault="0005581F" w:rsidP="0005581F">
      <w:pPr>
        <w:ind w:left="360"/>
        <w:rPr>
          <w:i/>
          <w:iCs/>
        </w:rPr>
      </w:pPr>
      <w:r>
        <w:rPr>
          <w:i/>
          <w:iCs/>
        </w:rPr>
        <w:t>Example:</w:t>
      </w:r>
    </w:p>
    <w:p w14:paraId="4FB4D419" w14:textId="2895DA00" w:rsidR="0005581F" w:rsidRDefault="0005581F" w:rsidP="0005581F">
      <w:pPr>
        <w:ind w:left="360"/>
        <w:rPr>
          <w:i/>
          <w:iCs/>
        </w:rPr>
      </w:pPr>
      <w:r>
        <w:rPr>
          <w:i/>
          <w:iCs/>
        </w:rPr>
        <w:t xml:space="preserve">A casual Early Years Practitioner regularly picks up 1 day per week. During the lockdown period they are offered, and accept, 2 days per week providing childcare for the children of key workers. The compensation scheme </w:t>
      </w:r>
      <w:r>
        <w:rPr>
          <w:b/>
          <w:bCs/>
          <w:i/>
          <w:iCs/>
        </w:rPr>
        <w:t>will not</w:t>
      </w:r>
      <w:r>
        <w:rPr>
          <w:i/>
          <w:iCs/>
        </w:rPr>
        <w:t xml:space="preserve"> apply in these circumstances.</w:t>
      </w:r>
    </w:p>
    <w:p w14:paraId="17D8EFBE" w14:textId="77777777" w:rsidR="0005581F" w:rsidRDefault="0005581F" w:rsidP="0005581F">
      <w:pPr>
        <w:ind w:left="360"/>
        <w:rPr>
          <w:i/>
          <w:iCs/>
        </w:rPr>
      </w:pPr>
    </w:p>
    <w:p w14:paraId="667C4380" w14:textId="6A7A3B6D" w:rsidR="00F502C5" w:rsidRPr="0005581F" w:rsidRDefault="00F502C5" w:rsidP="00B70FAB">
      <w:pPr>
        <w:ind w:left="360"/>
        <w:rPr>
          <w:b/>
          <w:bCs/>
          <w:u w:val="single"/>
        </w:rPr>
      </w:pPr>
      <w:r w:rsidRPr="0005581F">
        <w:rPr>
          <w:b/>
          <w:bCs/>
          <w:u w:val="single"/>
        </w:rPr>
        <w:t>Calculation of Compensation</w:t>
      </w:r>
    </w:p>
    <w:p w14:paraId="6E46B4D6" w14:textId="07B41FCA" w:rsidR="00F502C5" w:rsidRDefault="00F502C5" w:rsidP="00B70FAB">
      <w:pPr>
        <w:ind w:left="360"/>
        <w:rPr>
          <w:b/>
          <w:bCs/>
        </w:rPr>
      </w:pPr>
      <w:r>
        <w:t xml:space="preserve">The purpose of the payment is to ensure that a casual worker continues to receive approximately the same level of payment they might anticipate receiving in normal </w:t>
      </w:r>
      <w:r>
        <w:lastRenderedPageBreak/>
        <w:t xml:space="preserve">circumstances. Therefore, the compensation payment will be </w:t>
      </w:r>
      <w:r w:rsidRPr="00F502C5">
        <w:rPr>
          <w:b/>
          <w:bCs/>
        </w:rPr>
        <w:t>the average of the payments received over the 3 pay periods January 2020 – March 2020</w:t>
      </w:r>
      <w:r>
        <w:rPr>
          <w:b/>
          <w:bCs/>
        </w:rPr>
        <w:t>.</w:t>
      </w:r>
    </w:p>
    <w:p w14:paraId="24344680" w14:textId="6133DD94" w:rsidR="00F502C5" w:rsidRDefault="0042407A" w:rsidP="00B70FAB">
      <w:pPr>
        <w:ind w:left="360"/>
      </w:pPr>
      <w:r>
        <w:t>In</w:t>
      </w:r>
      <w:r w:rsidR="00F502C5">
        <w:t xml:space="preserve"> some circumstances, such as those set out in example B above, this could result in a worker receiving both payment for hours worked plus a “top up” payment for the period the compensation scheme is in place.</w:t>
      </w:r>
      <w:r>
        <w:t xml:space="preserve"> Where the casual worker is currently receiving a higher level of payment than the average earned January – March, no compensatory payment will be made.</w:t>
      </w:r>
    </w:p>
    <w:p w14:paraId="0EF164F8" w14:textId="5DBB4A4B" w:rsidR="0042407A" w:rsidRDefault="0042407A" w:rsidP="00B70FAB">
      <w:pPr>
        <w:ind w:left="360"/>
      </w:pPr>
    </w:p>
    <w:p w14:paraId="751E1508" w14:textId="40431F38" w:rsidR="0042407A" w:rsidRDefault="0042407A" w:rsidP="00B70FAB">
      <w:pPr>
        <w:ind w:left="360"/>
        <w:rPr>
          <w:b/>
          <w:bCs/>
          <w:u w:val="single"/>
        </w:rPr>
      </w:pPr>
      <w:r>
        <w:rPr>
          <w:b/>
          <w:bCs/>
          <w:u w:val="single"/>
        </w:rPr>
        <w:t>Implementation Process</w:t>
      </w:r>
    </w:p>
    <w:p w14:paraId="6A117318" w14:textId="43DE2821" w:rsidR="0042407A" w:rsidRDefault="0042407A" w:rsidP="00B70FAB">
      <w:pPr>
        <w:ind w:left="360"/>
        <w:rPr>
          <w:b/>
          <w:bCs/>
        </w:rPr>
      </w:pPr>
      <w:r>
        <w:t xml:space="preserve">In cases where work has been offered, accepted, but not completed for any of the reasons set out in examples A-D above, the </w:t>
      </w:r>
      <w:r>
        <w:rPr>
          <w:b/>
          <w:bCs/>
        </w:rPr>
        <w:t>manager should continue to complete and submit timesheets for payment</w:t>
      </w:r>
      <w:r w:rsidR="00E37744">
        <w:rPr>
          <w:b/>
          <w:bCs/>
        </w:rPr>
        <w:t xml:space="preserve"> during the period of lockdown or until advised otherwise. </w:t>
      </w:r>
    </w:p>
    <w:p w14:paraId="3CB647FD" w14:textId="27DFC08C" w:rsidR="00E37744" w:rsidRDefault="00E37744" w:rsidP="00B70FAB">
      <w:pPr>
        <w:ind w:left="360"/>
      </w:pPr>
      <w:r>
        <w:t xml:space="preserve"> Casual workers who feel that they fall within one of the categories set out  above</w:t>
      </w:r>
      <w:r w:rsidR="000B17C7">
        <w:t xml:space="preserve"> can also submit an application to be considered for the compensation scheme by completing the form at appendix 1</w:t>
      </w:r>
      <w:r w:rsidR="00EC4F9A">
        <w:t xml:space="preserve"> and submitting this to </w:t>
      </w:r>
      <w:hyperlink r:id="rId8">
        <w:r w:rsidR="0004735F" w:rsidRPr="4B931A61">
          <w:rPr>
            <w:rStyle w:val="Hyperlink"/>
          </w:rPr>
          <w:t>AskHR@aberdeencity.gov.uk</w:t>
        </w:r>
      </w:hyperlink>
      <w:r w:rsidR="0004735F">
        <w:t xml:space="preserve"> </w:t>
      </w:r>
      <w:r w:rsidR="339ADD8F">
        <w:t>.</w:t>
      </w:r>
      <w:r w:rsidR="0004735F">
        <w:t xml:space="preserve"> </w:t>
      </w:r>
    </w:p>
    <w:p w14:paraId="4BE725B2" w14:textId="21DDEFE0" w:rsidR="339ADD8F" w:rsidRDefault="339ADD8F" w:rsidP="4B931A61">
      <w:pPr>
        <w:ind w:left="360"/>
      </w:pPr>
      <w:r>
        <w:t xml:space="preserve">Where a casual worker is offered work during this period and is unable to accept due to a requirement to </w:t>
      </w:r>
      <w:proofErr w:type="spellStart"/>
      <w:r>
        <w:t>self isolate</w:t>
      </w:r>
      <w:proofErr w:type="spellEnd"/>
      <w:r>
        <w:t xml:space="preserve"> (category C above)</w:t>
      </w:r>
      <w:r w:rsidR="544196A5">
        <w:t xml:space="preserve">, the manager should continue to submit timesheets for the period of </w:t>
      </w:r>
      <w:proofErr w:type="spellStart"/>
      <w:r w:rsidR="544196A5">
        <w:t>self isolation</w:t>
      </w:r>
      <w:proofErr w:type="spellEnd"/>
      <w:r w:rsidR="544196A5">
        <w:t>; therefore, the worker does not need to make a claim for compensation.</w:t>
      </w:r>
    </w:p>
    <w:p w14:paraId="6EDD1CDC" w14:textId="7BBD0D4D" w:rsidR="5BB97177" w:rsidRDefault="5BB97177" w:rsidP="4B931A61">
      <w:pPr>
        <w:ind w:left="360"/>
      </w:pPr>
      <w:r>
        <w:t>Where a casual worker is shielding, and unable to accept work on this basis, he/she shoul</w:t>
      </w:r>
      <w:r w:rsidR="5F04B1A4">
        <w:t>d</w:t>
      </w:r>
      <w:r>
        <w:t xml:space="preserve"> submit a copy of the first page of his/her shielding letter</w:t>
      </w:r>
      <w:r w:rsidR="1E6B2E8A">
        <w:t xml:space="preserve"> (with the CHI number redacted) along with the claim form.</w:t>
      </w:r>
    </w:p>
    <w:p w14:paraId="31E44577" w14:textId="37214A57" w:rsidR="000B17C7" w:rsidRDefault="064D5B5B" w:rsidP="00B70FAB">
      <w:pPr>
        <w:ind w:left="360"/>
      </w:pPr>
      <w:r>
        <w:t xml:space="preserve">By completing this application, the casual worker confirms that the information provided is accurate and complete, and </w:t>
      </w:r>
      <w:r w:rsidR="1D50E352">
        <w:t xml:space="preserve">guidance has been sought where appropriate. </w:t>
      </w:r>
    </w:p>
    <w:p w14:paraId="324319BD" w14:textId="508643ED" w:rsidR="000B17C7" w:rsidRDefault="000B17C7" w:rsidP="00B70FAB">
      <w:pPr>
        <w:ind w:left="360"/>
      </w:pPr>
    </w:p>
    <w:p w14:paraId="38A76C60" w14:textId="09F58049" w:rsidR="000B17C7" w:rsidRDefault="000B17C7" w:rsidP="00B70FAB">
      <w:pPr>
        <w:ind w:left="360"/>
      </w:pPr>
    </w:p>
    <w:p w14:paraId="2A472918" w14:textId="07003685" w:rsidR="000B17C7" w:rsidRDefault="000B17C7" w:rsidP="00B70FAB">
      <w:pPr>
        <w:ind w:left="360"/>
      </w:pPr>
    </w:p>
    <w:p w14:paraId="2E3833A8" w14:textId="3D22755F" w:rsidR="000B17C7" w:rsidRDefault="000B17C7" w:rsidP="00B70FAB">
      <w:pPr>
        <w:ind w:left="360"/>
      </w:pPr>
    </w:p>
    <w:p w14:paraId="6DFD7FF8" w14:textId="312351B8" w:rsidR="000B17C7" w:rsidRDefault="000B17C7" w:rsidP="00B70FAB">
      <w:pPr>
        <w:ind w:left="360"/>
      </w:pPr>
    </w:p>
    <w:p w14:paraId="3302C6CD" w14:textId="0C9180D7" w:rsidR="000B17C7" w:rsidRDefault="000B17C7" w:rsidP="00B70FAB">
      <w:pPr>
        <w:ind w:left="360"/>
      </w:pPr>
    </w:p>
    <w:p w14:paraId="45086DD4" w14:textId="6F6A40EB" w:rsidR="000B17C7" w:rsidRDefault="000B17C7" w:rsidP="00B70FAB">
      <w:pPr>
        <w:ind w:left="360"/>
      </w:pPr>
    </w:p>
    <w:p w14:paraId="5A496E95" w14:textId="4E2423AB" w:rsidR="000B17C7" w:rsidRDefault="000B17C7" w:rsidP="00B70FAB">
      <w:pPr>
        <w:ind w:left="360"/>
      </w:pPr>
    </w:p>
    <w:p w14:paraId="7957F2F1" w14:textId="76BA9C25" w:rsidR="000B17C7" w:rsidRDefault="000B17C7" w:rsidP="001D537E"/>
    <w:p w14:paraId="700537CA" w14:textId="77777777" w:rsidR="001D537E" w:rsidRDefault="001D537E" w:rsidP="001D537E"/>
    <w:p w14:paraId="2C62F36B" w14:textId="514E729F" w:rsidR="000B17C7" w:rsidRDefault="000B17C7" w:rsidP="6F204D3A">
      <w:pPr>
        <w:ind w:left="360"/>
      </w:pPr>
      <w:r>
        <w:lastRenderedPageBreak/>
        <w:t>Append</w:t>
      </w:r>
      <w:r w:rsidR="000826A8">
        <w:t>ix 1</w:t>
      </w:r>
    </w:p>
    <w:tbl>
      <w:tblPr>
        <w:tblStyle w:val="TableGrid"/>
        <w:tblW w:w="0" w:type="auto"/>
        <w:tblInd w:w="360" w:type="dxa"/>
        <w:tblLook w:val="04A0" w:firstRow="1" w:lastRow="0" w:firstColumn="1" w:lastColumn="0" w:noHBand="0" w:noVBand="1"/>
      </w:tblPr>
      <w:tblGrid>
        <w:gridCol w:w="2885"/>
        <w:gridCol w:w="2885"/>
        <w:gridCol w:w="2886"/>
      </w:tblGrid>
      <w:tr w:rsidR="000826A8" w14:paraId="7298A465" w14:textId="77777777" w:rsidTr="000826A8">
        <w:tc>
          <w:tcPr>
            <w:tcW w:w="8656" w:type="dxa"/>
            <w:gridSpan w:val="3"/>
          </w:tcPr>
          <w:p w14:paraId="23042F55" w14:textId="45FC503D" w:rsidR="000826A8" w:rsidRPr="000826A8" w:rsidRDefault="000826A8" w:rsidP="000826A8">
            <w:pPr>
              <w:jc w:val="center"/>
              <w:rPr>
                <w:b/>
                <w:bCs/>
              </w:rPr>
            </w:pPr>
            <w:r>
              <w:rPr>
                <w:b/>
                <w:bCs/>
              </w:rPr>
              <w:t>APPLICATION FOR CASUAL WORKER COMPENSATION SCHEME</w:t>
            </w:r>
          </w:p>
        </w:tc>
      </w:tr>
      <w:tr w:rsidR="00B90424" w14:paraId="4AE0543F" w14:textId="77777777" w:rsidTr="00B90424">
        <w:tc>
          <w:tcPr>
            <w:tcW w:w="2885" w:type="dxa"/>
          </w:tcPr>
          <w:p w14:paraId="5C2DE01B" w14:textId="77777777" w:rsidR="00B90424" w:rsidRPr="000826A8" w:rsidRDefault="00B90424" w:rsidP="000826A8">
            <w:pPr>
              <w:rPr>
                <w:b/>
                <w:bCs/>
                <w:sz w:val="20"/>
                <w:szCs w:val="20"/>
              </w:rPr>
            </w:pPr>
            <w:r>
              <w:rPr>
                <w:b/>
                <w:bCs/>
                <w:sz w:val="20"/>
                <w:szCs w:val="20"/>
              </w:rPr>
              <w:t xml:space="preserve">Name                                                    </w:t>
            </w:r>
          </w:p>
        </w:tc>
        <w:tc>
          <w:tcPr>
            <w:tcW w:w="2885" w:type="dxa"/>
          </w:tcPr>
          <w:p w14:paraId="66FB626B" w14:textId="412A2AAA" w:rsidR="00B90424" w:rsidRPr="000826A8" w:rsidRDefault="00B90424" w:rsidP="000826A8">
            <w:pPr>
              <w:rPr>
                <w:b/>
                <w:bCs/>
                <w:sz w:val="20"/>
                <w:szCs w:val="20"/>
              </w:rPr>
            </w:pPr>
            <w:r>
              <w:rPr>
                <w:b/>
                <w:bCs/>
                <w:sz w:val="20"/>
                <w:szCs w:val="20"/>
              </w:rPr>
              <w:t>Payroll No.</w:t>
            </w:r>
          </w:p>
        </w:tc>
        <w:tc>
          <w:tcPr>
            <w:tcW w:w="2886" w:type="dxa"/>
          </w:tcPr>
          <w:p w14:paraId="2064821D" w14:textId="61F620F2" w:rsidR="00B90424" w:rsidRPr="000826A8" w:rsidRDefault="00B90424" w:rsidP="000826A8">
            <w:pPr>
              <w:rPr>
                <w:b/>
                <w:bCs/>
                <w:sz w:val="20"/>
                <w:szCs w:val="20"/>
              </w:rPr>
            </w:pPr>
            <w:r>
              <w:rPr>
                <w:b/>
                <w:bCs/>
                <w:sz w:val="20"/>
                <w:szCs w:val="20"/>
              </w:rPr>
              <w:t>Term Time           Yes/No</w:t>
            </w:r>
          </w:p>
        </w:tc>
      </w:tr>
      <w:tr w:rsidR="009E7898" w14:paraId="74CB4329" w14:textId="77777777" w:rsidTr="00B90424">
        <w:trPr>
          <w:trHeight w:val="2251"/>
        </w:trPr>
        <w:tc>
          <w:tcPr>
            <w:tcW w:w="8656" w:type="dxa"/>
            <w:gridSpan w:val="3"/>
          </w:tcPr>
          <w:p w14:paraId="45D22F5F" w14:textId="635BBDC8" w:rsidR="009E7898" w:rsidRDefault="009E7898" w:rsidP="000826A8">
            <w:pPr>
              <w:rPr>
                <w:b/>
                <w:bCs/>
                <w:sz w:val="20"/>
                <w:szCs w:val="20"/>
              </w:rPr>
            </w:pPr>
            <w:r w:rsidRPr="009E7898">
              <w:rPr>
                <w:b/>
                <w:bCs/>
                <w:noProof/>
                <w:sz w:val="20"/>
                <w:szCs w:val="20"/>
                <w:u w:val="single"/>
              </w:rPr>
              <mc:AlternateContent>
                <mc:Choice Requires="wps">
                  <w:drawing>
                    <wp:anchor distT="0" distB="0" distL="114300" distR="114300" simplePos="0" relativeHeight="251658240" behindDoc="0" locked="0" layoutInCell="1" allowOverlap="1" wp14:anchorId="41863495" wp14:editId="518C817D">
                      <wp:simplePos x="0" y="0"/>
                      <wp:positionH relativeFrom="column">
                        <wp:posOffset>4026443</wp:posOffset>
                      </wp:positionH>
                      <wp:positionV relativeFrom="paragraph">
                        <wp:posOffset>278450</wp:posOffset>
                      </wp:positionV>
                      <wp:extent cx="208915" cy="188766"/>
                      <wp:effectExtent l="0" t="0" r="19685" b="20955"/>
                      <wp:wrapNone/>
                      <wp:docPr id="1" name="Rectangle: Rounded Corners 1"/>
                      <wp:cNvGraphicFramePr/>
                      <a:graphic xmlns:a="http://schemas.openxmlformats.org/drawingml/2006/main">
                        <a:graphicData uri="http://schemas.microsoft.com/office/word/2010/wordprocessingShape">
                          <wps:wsp>
                            <wps:cNvSpPr/>
                            <wps:spPr>
                              <a:xfrm>
                                <a:off x="0" y="0"/>
                                <a:ext cx="208915" cy="1887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oundrect w14:anchorId="08B74B21" id="Rectangle: Rounded Corners 1" o:spid="_x0000_s1026" style="position:absolute;margin-left:317.05pt;margin-top:21.95pt;width:16.4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" filled="f" strokecolor="#1f3763 [1604]" strokeweight="1pt">
                      <v:stroke joinstyle="miter"/>
                    </v:roundrect>
                  </w:pict>
                </mc:Fallback>
              </mc:AlternateContent>
            </w:r>
            <w:r w:rsidRPr="009E7898">
              <w:rPr>
                <w:b/>
                <w:bCs/>
                <w:sz w:val="20"/>
                <w:szCs w:val="20"/>
                <w:u w:val="single"/>
              </w:rPr>
              <w:t>Eligibility Criteria Met</w:t>
            </w:r>
            <w:r>
              <w:rPr>
                <w:b/>
                <w:bCs/>
                <w:sz w:val="20"/>
                <w:szCs w:val="20"/>
              </w:rPr>
              <w:t xml:space="preserve"> </w:t>
            </w:r>
            <w:r>
              <w:rPr>
                <w:sz w:val="20"/>
                <w:szCs w:val="20"/>
              </w:rPr>
              <w:t>(select which is applicable)</w:t>
            </w:r>
            <w:r>
              <w:rPr>
                <w:b/>
                <w:bCs/>
                <w:sz w:val="20"/>
                <w:szCs w:val="20"/>
              </w:rPr>
              <w:t>:</w:t>
            </w:r>
          </w:p>
          <w:p w14:paraId="3AAE471F" w14:textId="77777777" w:rsidR="009E7898" w:rsidRPr="000826A8" w:rsidRDefault="009E7898" w:rsidP="000826A8">
            <w:pPr>
              <w:rPr>
                <w:i/>
                <w:iCs/>
                <w:sz w:val="20"/>
                <w:szCs w:val="20"/>
              </w:rPr>
            </w:pPr>
            <w:proofErr w:type="gramStart"/>
            <w:r>
              <w:rPr>
                <w:b/>
                <w:bCs/>
                <w:sz w:val="20"/>
                <w:szCs w:val="20"/>
              </w:rPr>
              <w:t>A  Service</w:t>
            </w:r>
            <w:proofErr w:type="gramEnd"/>
            <w:r>
              <w:rPr>
                <w:b/>
                <w:bCs/>
                <w:sz w:val="20"/>
                <w:szCs w:val="20"/>
              </w:rPr>
              <w:t xml:space="preserve"> Disruption </w:t>
            </w:r>
            <w:r>
              <w:rPr>
                <w:sz w:val="20"/>
                <w:szCs w:val="20"/>
              </w:rPr>
              <w:t>(</w:t>
            </w:r>
            <w:proofErr w:type="spellStart"/>
            <w:r>
              <w:rPr>
                <w:sz w:val="20"/>
                <w:szCs w:val="20"/>
              </w:rPr>
              <w:t>ie</w:t>
            </w:r>
            <w:proofErr w:type="spellEnd"/>
            <w:r>
              <w:rPr>
                <w:sz w:val="20"/>
                <w:szCs w:val="20"/>
              </w:rPr>
              <w:t xml:space="preserve"> service closure)                                                                     </w:t>
            </w:r>
          </w:p>
          <w:p w14:paraId="4AEB4A2D" w14:textId="153FDAB4" w:rsidR="009E7898" w:rsidRDefault="009E7898" w:rsidP="000826A8">
            <w:pPr>
              <w:rPr>
                <w:b/>
                <w:bCs/>
                <w:noProof/>
                <w:sz w:val="20"/>
                <w:szCs w:val="20"/>
              </w:rPr>
            </w:pPr>
            <w:r>
              <w:rPr>
                <w:b/>
                <w:bCs/>
                <w:noProof/>
                <w:sz w:val="20"/>
                <w:szCs w:val="20"/>
              </w:rPr>
              <mc:AlternateContent>
                <mc:Choice Requires="wps">
                  <w:drawing>
                    <wp:anchor distT="0" distB="0" distL="114300" distR="114300" simplePos="0" relativeHeight="251658241" behindDoc="0" locked="0" layoutInCell="1" allowOverlap="1" wp14:anchorId="6D644E4F" wp14:editId="57AC1FDE">
                      <wp:simplePos x="0" y="0"/>
                      <wp:positionH relativeFrom="column">
                        <wp:posOffset>4021334</wp:posOffset>
                      </wp:positionH>
                      <wp:positionV relativeFrom="paragraph">
                        <wp:posOffset>30047</wp:posOffset>
                      </wp:positionV>
                      <wp:extent cx="213967" cy="203977"/>
                      <wp:effectExtent l="0" t="0" r="15240" b="24765"/>
                      <wp:wrapNone/>
                      <wp:docPr id="2" name="Rectangle: Rounded Corners 2"/>
                      <wp:cNvGraphicFramePr/>
                      <a:graphic xmlns:a="http://schemas.openxmlformats.org/drawingml/2006/main">
                        <a:graphicData uri="http://schemas.microsoft.com/office/word/2010/wordprocessingShape">
                          <wps:wsp>
                            <wps:cNvSpPr/>
                            <wps:spPr>
                              <a:xfrm>
                                <a:off x="0" y="0"/>
                                <a:ext cx="213967" cy="2039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6B448" id="Rectangle: Rounded Corners 2" o:spid="_x0000_s1026" style="position:absolute;margin-left:316.65pt;margin-top:2.35pt;width:16.85pt;height:1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" filled="f" strokecolor="#1f3763 [1604]" strokeweight="1pt">
                      <v:stroke joinstyle="miter"/>
                    </v:roundrect>
                  </w:pict>
                </mc:Fallback>
              </mc:AlternateContent>
            </w:r>
            <w:r>
              <w:rPr>
                <w:b/>
                <w:bCs/>
                <w:noProof/>
                <w:sz w:val="20"/>
                <w:szCs w:val="20"/>
              </w:rPr>
              <w:t xml:space="preserve">B  Reduction in Work                                                                                                         </w:t>
            </w:r>
            <w:bookmarkStart w:id="0" w:name="_GoBack"/>
            <w:bookmarkEnd w:id="0"/>
          </w:p>
          <w:p w14:paraId="3F8978FD" w14:textId="3ACCE175" w:rsidR="009E7898" w:rsidRDefault="001D537E" w:rsidP="000826A8">
            <w:pPr>
              <w:rPr>
                <w:b/>
                <w:bCs/>
                <w:noProof/>
                <w:sz w:val="20"/>
                <w:szCs w:val="20"/>
              </w:rPr>
            </w:pPr>
            <w:r>
              <w:rPr>
                <w:b/>
                <w:bCs/>
                <w:noProof/>
                <w:sz w:val="20"/>
                <w:szCs w:val="20"/>
              </w:rPr>
              <mc:AlternateContent>
                <mc:Choice Requires="wps">
                  <w:drawing>
                    <wp:anchor distT="0" distB="0" distL="114300" distR="114300" simplePos="0" relativeHeight="251660293" behindDoc="0" locked="0" layoutInCell="1" allowOverlap="1" wp14:anchorId="7A40D9BD" wp14:editId="397DDADD">
                      <wp:simplePos x="0" y="0"/>
                      <wp:positionH relativeFrom="column">
                        <wp:posOffset>4019596</wp:posOffset>
                      </wp:positionH>
                      <wp:positionV relativeFrom="paragraph">
                        <wp:posOffset>21361</wp:posOffset>
                      </wp:positionV>
                      <wp:extent cx="213967" cy="203977"/>
                      <wp:effectExtent l="0" t="0" r="15240" b="24765"/>
                      <wp:wrapNone/>
                      <wp:docPr id="3" name="Rectangle: Rounded Corners 3"/>
                      <wp:cNvGraphicFramePr/>
                      <a:graphic xmlns:a="http://schemas.openxmlformats.org/drawingml/2006/main">
                        <a:graphicData uri="http://schemas.microsoft.com/office/word/2010/wordprocessingShape">
                          <wps:wsp>
                            <wps:cNvSpPr/>
                            <wps:spPr>
                              <a:xfrm>
                                <a:off x="0" y="0"/>
                                <a:ext cx="213967" cy="2039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6802" id="Rectangle: Rounded Corners 3" o:spid="_x0000_s1026" style="position:absolute;margin-left:316.5pt;margin-top:1.7pt;width:16.85pt;height:16.0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" filled="f" strokecolor="#1f3763 [1604]" strokeweight="1pt">
                      <v:stroke joinstyle="miter"/>
                    </v:roundrect>
                  </w:pict>
                </mc:Fallback>
              </mc:AlternateContent>
            </w:r>
            <w:r w:rsidR="009E7898">
              <w:rPr>
                <w:b/>
                <w:bCs/>
                <w:noProof/>
                <w:sz w:val="20"/>
                <w:szCs w:val="20"/>
              </w:rPr>
              <w:t xml:space="preserve">C  Symptomatic/Ill/Self Isolating   </w:t>
            </w:r>
            <w:r>
              <w:rPr>
                <w:b/>
                <w:bCs/>
                <w:noProof/>
                <w:sz w:val="20"/>
                <w:szCs w:val="20"/>
              </w:rPr>
              <w:t xml:space="preserve">                                                                              </w:t>
            </w:r>
            <w:r w:rsidR="009E7898">
              <w:rPr>
                <w:b/>
                <w:bCs/>
                <w:noProof/>
                <w:sz w:val="20"/>
                <w:szCs w:val="20"/>
              </w:rPr>
              <w:t xml:space="preserve">                                                                            </w:t>
            </w:r>
          </w:p>
          <w:p w14:paraId="55E2B1C9" w14:textId="56C94F48" w:rsidR="009E7898" w:rsidRPr="005F3405" w:rsidRDefault="009E7898" w:rsidP="000826A8">
            <w:pPr>
              <w:rPr>
                <w:b/>
                <w:bCs/>
                <w:noProof/>
                <w:sz w:val="20"/>
                <w:szCs w:val="20"/>
              </w:rPr>
            </w:pPr>
            <w:r>
              <w:rPr>
                <w:b/>
                <w:bCs/>
                <w:noProof/>
                <w:sz w:val="20"/>
                <w:szCs w:val="20"/>
              </w:rPr>
              <mc:AlternateContent>
                <mc:Choice Requires="wps">
                  <w:drawing>
                    <wp:anchor distT="0" distB="0" distL="114300" distR="114300" simplePos="0" relativeHeight="251658242" behindDoc="0" locked="0" layoutInCell="1" allowOverlap="1" wp14:anchorId="1D2AF477" wp14:editId="00D16E7A">
                      <wp:simplePos x="0" y="0"/>
                      <wp:positionH relativeFrom="column">
                        <wp:posOffset>4046877</wp:posOffset>
                      </wp:positionH>
                      <wp:positionV relativeFrom="paragraph">
                        <wp:posOffset>49129</wp:posOffset>
                      </wp:positionV>
                      <wp:extent cx="209444" cy="199226"/>
                      <wp:effectExtent l="0" t="0" r="19685" b="10795"/>
                      <wp:wrapNone/>
                      <wp:docPr id="4" name="Rectangle: Rounded Corners 4"/>
                      <wp:cNvGraphicFramePr/>
                      <a:graphic xmlns:a="http://schemas.openxmlformats.org/drawingml/2006/main">
                        <a:graphicData uri="http://schemas.microsoft.com/office/word/2010/wordprocessingShape">
                          <wps:wsp>
                            <wps:cNvSpPr/>
                            <wps:spPr>
                              <a:xfrm>
                                <a:off x="0" y="0"/>
                                <a:ext cx="209444" cy="1992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oundrect w14:anchorId="2E03D9B1" id="Rectangle: Rounded Corners 4" o:spid="_x0000_s1026" style="position:absolute;margin-left:318.65pt;margin-top:3.85pt;width:16.5pt;height:15.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" filled="f" strokecolor="#1f3763 [1604]" strokeweight="1pt">
                      <v:stroke joinstyle="miter"/>
                    </v:roundrect>
                  </w:pict>
                </mc:Fallback>
              </mc:AlternateContent>
            </w:r>
            <w:r>
              <w:rPr>
                <w:b/>
                <w:bCs/>
                <w:noProof/>
                <w:sz w:val="20"/>
                <w:szCs w:val="20"/>
              </w:rPr>
              <w:t xml:space="preserve">D  Shielding                                                                                                                          </w:t>
            </w:r>
          </w:p>
        </w:tc>
      </w:tr>
      <w:tr w:rsidR="009E7898" w14:paraId="2D03DE0C" w14:textId="77777777" w:rsidTr="00B90424">
        <w:tc>
          <w:tcPr>
            <w:tcW w:w="8656" w:type="dxa"/>
            <w:gridSpan w:val="3"/>
          </w:tcPr>
          <w:p w14:paraId="698D509D" w14:textId="40554485" w:rsidR="009E7898" w:rsidRPr="005101CE" w:rsidRDefault="0091097B" w:rsidP="000826A8">
            <w:pPr>
              <w:rPr>
                <w:b/>
                <w:bCs/>
                <w:noProof/>
                <w:sz w:val="20"/>
                <w:szCs w:val="20"/>
                <w:u w:val="single"/>
              </w:rPr>
            </w:pPr>
            <w:r w:rsidRPr="005101CE">
              <w:rPr>
                <w:b/>
                <w:bCs/>
                <w:noProof/>
                <w:sz w:val="20"/>
                <w:szCs w:val="20"/>
                <w:u w:val="single"/>
              </w:rPr>
              <mc:AlternateContent>
                <mc:Choice Requires="wps">
                  <w:drawing>
                    <wp:anchor distT="0" distB="0" distL="114300" distR="114300" simplePos="0" relativeHeight="251658245" behindDoc="0" locked="0" layoutInCell="1" allowOverlap="1" wp14:anchorId="27331C3C" wp14:editId="7300D770">
                      <wp:simplePos x="0" y="0"/>
                      <wp:positionH relativeFrom="column">
                        <wp:posOffset>3796566</wp:posOffset>
                      </wp:positionH>
                      <wp:positionV relativeFrom="paragraph">
                        <wp:posOffset>278169</wp:posOffset>
                      </wp:positionV>
                      <wp:extent cx="25542" cy="4045386"/>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25542" cy="40453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6F6402F"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8.95pt,21.9pt" to="300.9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" strokecolor="#4472c4 [3204]" strokeweight=".5pt">
                      <v:stroke joinstyle="miter"/>
                    </v:line>
                  </w:pict>
                </mc:Fallback>
              </mc:AlternateContent>
            </w:r>
            <w:r w:rsidR="009E7898" w:rsidRPr="005101CE">
              <w:rPr>
                <w:b/>
                <w:bCs/>
                <w:noProof/>
                <w:sz w:val="20"/>
                <w:szCs w:val="20"/>
                <w:u w:val="single"/>
              </w:rPr>
              <w:t>Hours Worked</w:t>
            </w:r>
            <w:r w:rsidR="003556D0" w:rsidRPr="005101CE">
              <w:rPr>
                <w:b/>
                <w:bCs/>
                <w:noProof/>
                <w:sz w:val="20"/>
                <w:szCs w:val="20"/>
                <w:u w:val="single"/>
              </w:rPr>
              <w:t>/Accepted</w:t>
            </w:r>
            <w:r w:rsidR="009E7898" w:rsidRPr="005101CE">
              <w:rPr>
                <w:b/>
                <w:bCs/>
                <w:noProof/>
                <w:sz w:val="20"/>
                <w:szCs w:val="20"/>
                <w:u w:val="single"/>
              </w:rPr>
              <w:t xml:space="preserve"> </w:t>
            </w:r>
            <w:r w:rsidR="7D7C8E24" w:rsidRPr="005101CE">
              <w:rPr>
                <w:b/>
                <w:bCs/>
                <w:noProof/>
                <w:sz w:val="20"/>
                <w:szCs w:val="20"/>
                <w:u w:val="single"/>
              </w:rPr>
              <w:t>December</w:t>
            </w:r>
            <w:r w:rsidR="0B71BAC9" w:rsidRPr="005101CE">
              <w:rPr>
                <w:b/>
                <w:bCs/>
                <w:noProof/>
                <w:sz w:val="20"/>
                <w:szCs w:val="20"/>
                <w:u w:val="single"/>
              </w:rPr>
              <w:t xml:space="preserve"> 2019</w:t>
            </w:r>
            <w:r w:rsidR="009E7898" w:rsidRPr="005101CE">
              <w:rPr>
                <w:b/>
                <w:bCs/>
                <w:noProof/>
                <w:sz w:val="20"/>
                <w:szCs w:val="20"/>
                <w:u w:val="single"/>
              </w:rPr>
              <w:t xml:space="preserve">– </w:t>
            </w:r>
            <w:r w:rsidR="1F8FF67D" w:rsidRPr="005101CE">
              <w:rPr>
                <w:b/>
                <w:bCs/>
                <w:noProof/>
                <w:sz w:val="20"/>
                <w:szCs w:val="20"/>
                <w:u w:val="single"/>
              </w:rPr>
              <w:t>February</w:t>
            </w:r>
            <w:r w:rsidR="009E7898" w:rsidRPr="005101CE">
              <w:rPr>
                <w:b/>
                <w:bCs/>
                <w:noProof/>
                <w:sz w:val="20"/>
                <w:szCs w:val="20"/>
                <w:u w:val="single"/>
              </w:rPr>
              <w:t xml:space="preserve"> 2020</w:t>
            </w:r>
          </w:p>
          <w:p w14:paraId="1E9ABCF0" w14:textId="77777777" w:rsidR="00431FE9" w:rsidRPr="005101CE" w:rsidRDefault="00F3038F" w:rsidP="000826A8">
            <w:pPr>
              <w:rPr>
                <w:b/>
                <w:bCs/>
                <w:noProof/>
                <w:sz w:val="20"/>
                <w:szCs w:val="20"/>
                <w:u w:val="single"/>
              </w:rPr>
            </w:pPr>
            <w:r w:rsidRPr="005101CE">
              <w:rPr>
                <w:b/>
                <w:bCs/>
                <w:noProof/>
                <w:sz w:val="20"/>
                <w:szCs w:val="20"/>
                <w:u w:val="single"/>
              </w:rPr>
              <w:t xml:space="preserve">W/C                                       </w:t>
            </w:r>
            <w:r w:rsidR="009270BA" w:rsidRPr="005101CE">
              <w:rPr>
                <w:b/>
                <w:bCs/>
                <w:noProof/>
                <w:sz w:val="20"/>
                <w:szCs w:val="20"/>
                <w:u w:val="single"/>
              </w:rPr>
              <w:t xml:space="preserve">Hours                          </w:t>
            </w:r>
            <w:r w:rsidR="002834A4" w:rsidRPr="005101CE">
              <w:rPr>
                <w:b/>
                <w:bCs/>
                <w:noProof/>
                <w:sz w:val="20"/>
                <w:szCs w:val="20"/>
                <w:u w:val="single"/>
              </w:rPr>
              <w:t>Work Undertaken                              Line Manager</w:t>
            </w:r>
          </w:p>
          <w:p w14:paraId="4C1A6E3C" w14:textId="332D5092" w:rsidR="002834A4" w:rsidRPr="005101CE" w:rsidRDefault="005101CE" w:rsidP="000826A8">
            <w:pPr>
              <w:rPr>
                <w:b/>
                <w:bCs/>
                <w:noProof/>
                <w:sz w:val="20"/>
                <w:szCs w:val="20"/>
              </w:rPr>
            </w:pPr>
            <w:r w:rsidRPr="005101CE">
              <w:rPr>
                <w:b/>
                <w:bCs/>
                <w:noProof/>
                <w:sz w:val="20"/>
                <w:szCs w:val="20"/>
              </w:rPr>
              <w:t>2/12/19</w:t>
            </w:r>
          </w:p>
        </w:tc>
      </w:tr>
      <w:tr w:rsidR="009E7898" w14:paraId="31506DE3" w14:textId="77777777" w:rsidTr="00B90424">
        <w:tc>
          <w:tcPr>
            <w:tcW w:w="8656" w:type="dxa"/>
            <w:gridSpan w:val="3"/>
          </w:tcPr>
          <w:p w14:paraId="5933BFC2" w14:textId="33233AB7" w:rsidR="009E7898" w:rsidRPr="00F01D53" w:rsidRDefault="0091097B" w:rsidP="000826A8">
            <w:pPr>
              <w:rPr>
                <w:b/>
                <w:bCs/>
                <w:noProof/>
                <w:sz w:val="20"/>
                <w:szCs w:val="20"/>
              </w:rPr>
            </w:pPr>
            <w:r>
              <w:rPr>
                <w:b/>
                <w:bCs/>
                <w:noProof/>
                <w:sz w:val="20"/>
                <w:szCs w:val="20"/>
              </w:rPr>
              <mc:AlternateContent>
                <mc:Choice Requires="wps">
                  <w:drawing>
                    <wp:anchor distT="0" distB="0" distL="114300" distR="114300" simplePos="0" relativeHeight="251658244" behindDoc="0" locked="0" layoutInCell="1" allowOverlap="1" wp14:anchorId="5B45FB17" wp14:editId="5219EC37">
                      <wp:simplePos x="0" y="0"/>
                      <wp:positionH relativeFrom="column">
                        <wp:posOffset>1967766</wp:posOffset>
                      </wp:positionH>
                      <wp:positionV relativeFrom="paragraph">
                        <wp:posOffset>-579109</wp:posOffset>
                      </wp:positionV>
                      <wp:extent cx="35758" cy="4050494"/>
                      <wp:effectExtent l="0" t="0" r="21590" b="26670"/>
                      <wp:wrapNone/>
                      <wp:docPr id="6" name="Straight Connector 6"/>
                      <wp:cNvGraphicFramePr/>
                      <a:graphic xmlns:a="http://schemas.openxmlformats.org/drawingml/2006/main">
                        <a:graphicData uri="http://schemas.microsoft.com/office/word/2010/wordprocessingShape">
                          <wps:wsp>
                            <wps:cNvCnPr/>
                            <wps:spPr>
                              <a:xfrm>
                                <a:off x="0" y="0"/>
                                <a:ext cx="35758" cy="40504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CA7D3B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45.6pt" to="157.7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" strokecolor="#4472c4 [3204]" strokeweight=".5pt">
                      <v:stroke joinstyle="miter"/>
                    </v:line>
                  </w:pict>
                </mc:Fallback>
              </mc:AlternateContent>
            </w:r>
            <w:r w:rsidR="005101CE">
              <w:rPr>
                <w:b/>
                <w:bCs/>
                <w:noProof/>
                <w:sz w:val="20"/>
                <w:szCs w:val="20"/>
              </w:rPr>
              <w:t>9/12/19</w:t>
            </w:r>
          </w:p>
        </w:tc>
      </w:tr>
      <w:tr w:rsidR="00F01D53" w14:paraId="5426AB74" w14:textId="77777777" w:rsidTr="00B90424">
        <w:tc>
          <w:tcPr>
            <w:tcW w:w="8656" w:type="dxa"/>
            <w:gridSpan w:val="3"/>
          </w:tcPr>
          <w:p w14:paraId="606314ED" w14:textId="06D1E8DC" w:rsidR="00F01D53" w:rsidRDefault="00287223" w:rsidP="000826A8">
            <w:pPr>
              <w:rPr>
                <w:b/>
                <w:bCs/>
                <w:noProof/>
                <w:sz w:val="20"/>
                <w:szCs w:val="20"/>
              </w:rPr>
            </w:pPr>
            <w:r>
              <w:rPr>
                <w:b/>
                <w:bCs/>
                <w:noProof/>
                <w:sz w:val="20"/>
                <w:szCs w:val="20"/>
              </w:rPr>
              <w:t>16/12/19</w:t>
            </w:r>
          </w:p>
        </w:tc>
      </w:tr>
      <w:tr w:rsidR="00F01D53" w14:paraId="352BAE0E" w14:textId="77777777" w:rsidTr="00B90424">
        <w:tc>
          <w:tcPr>
            <w:tcW w:w="8656" w:type="dxa"/>
            <w:gridSpan w:val="3"/>
          </w:tcPr>
          <w:p w14:paraId="587C573D" w14:textId="0D3C6FAC" w:rsidR="00F01D53" w:rsidRDefault="00287223" w:rsidP="000826A8">
            <w:pPr>
              <w:rPr>
                <w:b/>
                <w:bCs/>
                <w:noProof/>
                <w:sz w:val="20"/>
                <w:szCs w:val="20"/>
              </w:rPr>
            </w:pPr>
            <w:r>
              <w:rPr>
                <w:b/>
                <w:bCs/>
                <w:noProof/>
                <w:sz w:val="20"/>
                <w:szCs w:val="20"/>
              </w:rPr>
              <w:t>23/12/19</w:t>
            </w:r>
          </w:p>
        </w:tc>
      </w:tr>
      <w:tr w:rsidR="00304DD6" w14:paraId="28E6BD1D" w14:textId="77777777" w:rsidTr="00B90424">
        <w:tc>
          <w:tcPr>
            <w:tcW w:w="8656" w:type="dxa"/>
            <w:gridSpan w:val="3"/>
          </w:tcPr>
          <w:p w14:paraId="495DA744" w14:textId="28063324" w:rsidR="00304DD6" w:rsidRDefault="00287223" w:rsidP="000826A8">
            <w:pPr>
              <w:rPr>
                <w:b/>
                <w:bCs/>
                <w:noProof/>
                <w:sz w:val="20"/>
                <w:szCs w:val="20"/>
              </w:rPr>
            </w:pPr>
            <w:r>
              <w:rPr>
                <w:b/>
                <w:bCs/>
                <w:noProof/>
                <w:sz w:val="20"/>
                <w:szCs w:val="20"/>
              </w:rPr>
              <w:t>30/12/19</w:t>
            </w:r>
          </w:p>
        </w:tc>
      </w:tr>
      <w:tr w:rsidR="00304DD6" w14:paraId="78E67077" w14:textId="77777777" w:rsidTr="00B90424">
        <w:tc>
          <w:tcPr>
            <w:tcW w:w="8656" w:type="dxa"/>
            <w:gridSpan w:val="3"/>
          </w:tcPr>
          <w:p w14:paraId="65EAB9CA" w14:textId="25BABED5" w:rsidR="00304DD6" w:rsidRDefault="00E5021C" w:rsidP="000826A8">
            <w:pPr>
              <w:rPr>
                <w:b/>
                <w:bCs/>
                <w:noProof/>
                <w:sz w:val="20"/>
                <w:szCs w:val="20"/>
              </w:rPr>
            </w:pPr>
            <w:r>
              <w:rPr>
                <w:b/>
                <w:bCs/>
                <w:noProof/>
                <w:sz w:val="20"/>
                <w:szCs w:val="20"/>
              </w:rPr>
              <w:t>6/1/20</w:t>
            </w:r>
          </w:p>
        </w:tc>
      </w:tr>
      <w:tr w:rsidR="00304DD6" w14:paraId="761DF58C" w14:textId="77777777" w:rsidTr="00B90424">
        <w:tc>
          <w:tcPr>
            <w:tcW w:w="8656" w:type="dxa"/>
            <w:gridSpan w:val="3"/>
          </w:tcPr>
          <w:p w14:paraId="578A77AC" w14:textId="4512EE1E" w:rsidR="00304DD6" w:rsidRDefault="00E5021C" w:rsidP="000826A8">
            <w:pPr>
              <w:rPr>
                <w:b/>
                <w:bCs/>
                <w:noProof/>
                <w:sz w:val="20"/>
                <w:szCs w:val="20"/>
              </w:rPr>
            </w:pPr>
            <w:r>
              <w:rPr>
                <w:b/>
                <w:bCs/>
                <w:noProof/>
                <w:sz w:val="20"/>
                <w:szCs w:val="20"/>
              </w:rPr>
              <w:t>13/1/20</w:t>
            </w:r>
          </w:p>
        </w:tc>
      </w:tr>
      <w:tr w:rsidR="00304DD6" w14:paraId="1E3E3D53" w14:textId="77777777" w:rsidTr="00B90424">
        <w:tc>
          <w:tcPr>
            <w:tcW w:w="8656" w:type="dxa"/>
            <w:gridSpan w:val="3"/>
          </w:tcPr>
          <w:p w14:paraId="7F9F52F3" w14:textId="247AE11F" w:rsidR="00304DD6" w:rsidRDefault="00E5021C" w:rsidP="000826A8">
            <w:pPr>
              <w:rPr>
                <w:b/>
                <w:bCs/>
                <w:noProof/>
                <w:sz w:val="20"/>
                <w:szCs w:val="20"/>
              </w:rPr>
            </w:pPr>
            <w:r>
              <w:rPr>
                <w:b/>
                <w:bCs/>
                <w:noProof/>
                <w:sz w:val="20"/>
                <w:szCs w:val="20"/>
              </w:rPr>
              <w:t>20/1/20</w:t>
            </w:r>
          </w:p>
        </w:tc>
      </w:tr>
      <w:tr w:rsidR="00304DD6" w14:paraId="1A995531" w14:textId="77777777" w:rsidTr="00B90424">
        <w:tc>
          <w:tcPr>
            <w:tcW w:w="8656" w:type="dxa"/>
            <w:gridSpan w:val="3"/>
          </w:tcPr>
          <w:p w14:paraId="0F21B13E" w14:textId="6B78A3FD" w:rsidR="00304DD6" w:rsidRDefault="00E5021C" w:rsidP="000826A8">
            <w:pPr>
              <w:rPr>
                <w:b/>
                <w:bCs/>
                <w:noProof/>
                <w:sz w:val="20"/>
                <w:szCs w:val="20"/>
              </w:rPr>
            </w:pPr>
            <w:r>
              <w:rPr>
                <w:b/>
                <w:bCs/>
                <w:noProof/>
                <w:sz w:val="20"/>
                <w:szCs w:val="20"/>
              </w:rPr>
              <w:t>27/1/20</w:t>
            </w:r>
          </w:p>
        </w:tc>
      </w:tr>
      <w:tr w:rsidR="00304DD6" w14:paraId="36FDD085" w14:textId="77777777" w:rsidTr="00B90424">
        <w:tc>
          <w:tcPr>
            <w:tcW w:w="8656" w:type="dxa"/>
            <w:gridSpan w:val="3"/>
          </w:tcPr>
          <w:p w14:paraId="04150F6F" w14:textId="5274F71B" w:rsidR="00304DD6" w:rsidRDefault="00E05FBB" w:rsidP="000826A8">
            <w:pPr>
              <w:rPr>
                <w:b/>
                <w:bCs/>
                <w:noProof/>
                <w:sz w:val="20"/>
                <w:szCs w:val="20"/>
              </w:rPr>
            </w:pPr>
            <w:r>
              <w:rPr>
                <w:b/>
                <w:bCs/>
                <w:noProof/>
                <w:sz w:val="20"/>
                <w:szCs w:val="20"/>
              </w:rPr>
              <w:t>3/2/20</w:t>
            </w:r>
          </w:p>
        </w:tc>
      </w:tr>
      <w:tr w:rsidR="00AD0426" w14:paraId="071DDB19" w14:textId="77777777" w:rsidTr="00B90424">
        <w:tc>
          <w:tcPr>
            <w:tcW w:w="8656" w:type="dxa"/>
            <w:gridSpan w:val="3"/>
          </w:tcPr>
          <w:p w14:paraId="5C5D6CA5" w14:textId="20B3E12B" w:rsidR="00AD0426" w:rsidRDefault="00E05FBB" w:rsidP="000826A8">
            <w:pPr>
              <w:rPr>
                <w:b/>
                <w:bCs/>
                <w:noProof/>
                <w:sz w:val="20"/>
                <w:szCs w:val="20"/>
              </w:rPr>
            </w:pPr>
            <w:r>
              <w:rPr>
                <w:b/>
                <w:bCs/>
                <w:noProof/>
                <w:sz w:val="20"/>
                <w:szCs w:val="20"/>
              </w:rPr>
              <w:t>10/2/20</w:t>
            </w:r>
          </w:p>
        </w:tc>
      </w:tr>
      <w:tr w:rsidR="003556D0" w14:paraId="7AB00C8F" w14:textId="77777777" w:rsidTr="00B90424">
        <w:tc>
          <w:tcPr>
            <w:tcW w:w="8656" w:type="dxa"/>
            <w:gridSpan w:val="3"/>
          </w:tcPr>
          <w:p w14:paraId="1FA0E64E" w14:textId="62932170" w:rsidR="003556D0" w:rsidRDefault="00E05FBB" w:rsidP="000826A8">
            <w:pPr>
              <w:rPr>
                <w:b/>
                <w:bCs/>
                <w:noProof/>
                <w:sz w:val="20"/>
                <w:szCs w:val="20"/>
              </w:rPr>
            </w:pPr>
            <w:r>
              <w:rPr>
                <w:b/>
                <w:bCs/>
                <w:noProof/>
                <w:sz w:val="20"/>
                <w:szCs w:val="20"/>
              </w:rPr>
              <w:t>17/2/20</w:t>
            </w:r>
          </w:p>
        </w:tc>
      </w:tr>
      <w:tr w:rsidR="003556D0" w14:paraId="37CDEE24" w14:textId="77777777" w:rsidTr="00B90424">
        <w:tc>
          <w:tcPr>
            <w:tcW w:w="8656" w:type="dxa"/>
            <w:gridSpan w:val="3"/>
          </w:tcPr>
          <w:p w14:paraId="6A1EB9E1" w14:textId="5FCDD3F2" w:rsidR="003556D0" w:rsidRDefault="00646384" w:rsidP="000826A8">
            <w:pPr>
              <w:rPr>
                <w:b/>
                <w:bCs/>
                <w:noProof/>
                <w:sz w:val="20"/>
                <w:szCs w:val="20"/>
              </w:rPr>
            </w:pPr>
            <w:r>
              <w:rPr>
                <w:b/>
                <w:bCs/>
                <w:noProof/>
                <w:sz w:val="20"/>
                <w:szCs w:val="20"/>
                <w:u w:val="single"/>
              </w:rPr>
              <mc:AlternateContent>
                <mc:Choice Requires="wps">
                  <w:drawing>
                    <wp:anchor distT="0" distB="0" distL="114300" distR="114300" simplePos="0" relativeHeight="251658243" behindDoc="0" locked="0" layoutInCell="1" allowOverlap="1" wp14:anchorId="72F81A1C" wp14:editId="7453441B">
                      <wp:simplePos x="0" y="0"/>
                      <wp:positionH relativeFrom="column">
                        <wp:posOffset>884449</wp:posOffset>
                      </wp:positionH>
                      <wp:positionV relativeFrom="paragraph">
                        <wp:posOffset>-3782220</wp:posOffset>
                      </wp:positionV>
                      <wp:extent cx="0" cy="4081596"/>
                      <wp:effectExtent l="0" t="0" r="38100" b="33655"/>
                      <wp:wrapNone/>
                      <wp:docPr id="5" name="Straight Connector 5"/>
                      <wp:cNvGraphicFramePr/>
                      <a:graphic xmlns:a="http://schemas.openxmlformats.org/drawingml/2006/main">
                        <a:graphicData uri="http://schemas.microsoft.com/office/word/2010/wordprocessingShape">
                          <wps:wsp>
                            <wps:cNvCnPr/>
                            <wps:spPr>
                              <a:xfrm flipH="1">
                                <a:off x="0" y="0"/>
                                <a:ext cx="0" cy="40815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594BBEB"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297.8pt" to="69.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" strokecolor="#4472c4 [3204]" strokeweight=".5pt">
                      <v:stroke joinstyle="miter"/>
                    </v:line>
                  </w:pict>
                </mc:Fallback>
              </mc:AlternateContent>
            </w:r>
            <w:r w:rsidR="003920AB">
              <w:rPr>
                <w:b/>
                <w:bCs/>
                <w:noProof/>
                <w:sz w:val="20"/>
                <w:szCs w:val="20"/>
              </w:rPr>
              <w:t>24/2/20</w:t>
            </w:r>
          </w:p>
        </w:tc>
      </w:tr>
      <w:tr w:rsidR="00AE0C73" w14:paraId="045AF04A" w14:textId="77777777" w:rsidTr="00B90424">
        <w:tc>
          <w:tcPr>
            <w:tcW w:w="8656" w:type="dxa"/>
            <w:gridSpan w:val="3"/>
          </w:tcPr>
          <w:p w14:paraId="7F528BE5" w14:textId="77777777" w:rsidR="00AE0C73" w:rsidRDefault="00A7441B" w:rsidP="000826A8">
            <w:pPr>
              <w:rPr>
                <w:b/>
                <w:bCs/>
                <w:noProof/>
                <w:sz w:val="20"/>
                <w:szCs w:val="20"/>
                <w:u w:val="single"/>
              </w:rPr>
            </w:pPr>
            <w:r>
              <w:rPr>
                <w:b/>
                <w:bCs/>
                <w:noProof/>
                <w:sz w:val="20"/>
                <w:szCs w:val="20"/>
                <w:u w:val="single"/>
              </w:rPr>
              <w:t>FOR P&amp;O/PAYROLL USE</w:t>
            </w:r>
          </w:p>
          <w:p w14:paraId="6B60266A" w14:textId="77777777" w:rsidR="00A7441B" w:rsidRDefault="002350CA" w:rsidP="000826A8">
            <w:pPr>
              <w:rPr>
                <w:noProof/>
                <w:sz w:val="20"/>
                <w:szCs w:val="20"/>
              </w:rPr>
            </w:pPr>
            <w:r>
              <w:rPr>
                <w:noProof/>
                <w:sz w:val="20"/>
                <w:szCs w:val="20"/>
              </w:rPr>
              <w:t>ELIGIBLE/</w:t>
            </w:r>
            <w:r w:rsidR="00B073C0">
              <w:rPr>
                <w:noProof/>
                <w:sz w:val="20"/>
                <w:szCs w:val="20"/>
              </w:rPr>
              <w:t>NOT ELIGIBLE</w:t>
            </w:r>
          </w:p>
          <w:p w14:paraId="40C29856" w14:textId="4B08F6E2" w:rsidR="00B073C0" w:rsidRPr="002350CA" w:rsidRDefault="00B073C0" w:rsidP="000826A8">
            <w:pPr>
              <w:rPr>
                <w:noProof/>
                <w:sz w:val="20"/>
                <w:szCs w:val="20"/>
              </w:rPr>
            </w:pPr>
            <w:r>
              <w:rPr>
                <w:noProof/>
                <w:sz w:val="20"/>
                <w:szCs w:val="20"/>
              </w:rPr>
              <w:t>If not eligible, state reason:</w:t>
            </w:r>
          </w:p>
        </w:tc>
      </w:tr>
      <w:tr w:rsidR="00B073C0" w14:paraId="5514A1D3" w14:textId="77777777" w:rsidTr="00B90424">
        <w:tc>
          <w:tcPr>
            <w:tcW w:w="8656" w:type="dxa"/>
            <w:gridSpan w:val="3"/>
          </w:tcPr>
          <w:p w14:paraId="1F84D943" w14:textId="77777777" w:rsidR="00B073C0" w:rsidRDefault="000D143F" w:rsidP="000826A8">
            <w:pPr>
              <w:rPr>
                <w:noProof/>
                <w:sz w:val="20"/>
                <w:szCs w:val="20"/>
              </w:rPr>
            </w:pPr>
            <w:r>
              <w:rPr>
                <w:noProof/>
                <w:sz w:val="20"/>
                <w:szCs w:val="20"/>
              </w:rPr>
              <w:t>AVERAGE HOURS JANUARY</w:t>
            </w:r>
            <w:r w:rsidR="009C2222">
              <w:rPr>
                <w:noProof/>
                <w:sz w:val="20"/>
                <w:szCs w:val="20"/>
              </w:rPr>
              <w:t xml:space="preserve"> – MARCH 2020</w:t>
            </w:r>
          </w:p>
          <w:p w14:paraId="41CC48E0" w14:textId="7B05907C" w:rsidR="009C2222" w:rsidRPr="000D143F" w:rsidRDefault="009C2222" w:rsidP="000826A8">
            <w:pPr>
              <w:rPr>
                <w:noProof/>
                <w:sz w:val="20"/>
                <w:szCs w:val="20"/>
              </w:rPr>
            </w:pPr>
          </w:p>
        </w:tc>
      </w:tr>
      <w:tr w:rsidR="009C2222" w14:paraId="1933FF4D" w14:textId="77777777" w:rsidTr="00B90424">
        <w:tc>
          <w:tcPr>
            <w:tcW w:w="8656" w:type="dxa"/>
            <w:gridSpan w:val="3"/>
          </w:tcPr>
          <w:p w14:paraId="196AA2F6" w14:textId="77777777" w:rsidR="009C2222" w:rsidRDefault="009C2222" w:rsidP="000826A8">
            <w:pPr>
              <w:rPr>
                <w:noProof/>
                <w:sz w:val="20"/>
                <w:szCs w:val="20"/>
              </w:rPr>
            </w:pPr>
            <w:r>
              <w:rPr>
                <w:noProof/>
                <w:sz w:val="20"/>
                <w:szCs w:val="20"/>
              </w:rPr>
              <w:t>HOURS DUE APRIL – JUNE 2020</w:t>
            </w:r>
          </w:p>
          <w:p w14:paraId="112D7D7E" w14:textId="7B26C543" w:rsidR="009C2222" w:rsidRDefault="009C2222" w:rsidP="000826A8">
            <w:pPr>
              <w:rPr>
                <w:noProof/>
                <w:sz w:val="20"/>
                <w:szCs w:val="20"/>
              </w:rPr>
            </w:pPr>
          </w:p>
        </w:tc>
      </w:tr>
    </w:tbl>
    <w:p w14:paraId="31FDC843" w14:textId="252CCFBE" w:rsidR="0005581F" w:rsidRPr="00F502C5" w:rsidRDefault="0005581F" w:rsidP="009C2222"/>
    <w:sectPr w:rsidR="0005581F" w:rsidRPr="00F50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3E4"/>
    <w:multiLevelType w:val="hybridMultilevel"/>
    <w:tmpl w:val="60CE20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F53CF"/>
    <w:multiLevelType w:val="hybridMultilevel"/>
    <w:tmpl w:val="927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C"/>
    <w:rsid w:val="00020BB9"/>
    <w:rsid w:val="0002502B"/>
    <w:rsid w:val="0004735F"/>
    <w:rsid w:val="0005581F"/>
    <w:rsid w:val="000826A8"/>
    <w:rsid w:val="000B17C7"/>
    <w:rsid w:val="000D143F"/>
    <w:rsid w:val="001D537E"/>
    <w:rsid w:val="00216A97"/>
    <w:rsid w:val="0023408F"/>
    <w:rsid w:val="002350CA"/>
    <w:rsid w:val="002834A4"/>
    <w:rsid w:val="00287223"/>
    <w:rsid w:val="00304DD6"/>
    <w:rsid w:val="003556D0"/>
    <w:rsid w:val="003920AB"/>
    <w:rsid w:val="0042407A"/>
    <w:rsid w:val="00431FE9"/>
    <w:rsid w:val="0047558E"/>
    <w:rsid w:val="005101CE"/>
    <w:rsid w:val="005579B8"/>
    <w:rsid w:val="005C6CBC"/>
    <w:rsid w:val="005D42EF"/>
    <w:rsid w:val="005F3405"/>
    <w:rsid w:val="00646384"/>
    <w:rsid w:val="007A708C"/>
    <w:rsid w:val="00875180"/>
    <w:rsid w:val="0091097B"/>
    <w:rsid w:val="00925BD2"/>
    <w:rsid w:val="009270BA"/>
    <w:rsid w:val="00936394"/>
    <w:rsid w:val="009C2222"/>
    <w:rsid w:val="009E7898"/>
    <w:rsid w:val="00A7441B"/>
    <w:rsid w:val="00AD0426"/>
    <w:rsid w:val="00AE0C73"/>
    <w:rsid w:val="00B073C0"/>
    <w:rsid w:val="00B70FAB"/>
    <w:rsid w:val="00B90424"/>
    <w:rsid w:val="00D17FB4"/>
    <w:rsid w:val="00E05FBB"/>
    <w:rsid w:val="00E37744"/>
    <w:rsid w:val="00E5021C"/>
    <w:rsid w:val="00EC4F9A"/>
    <w:rsid w:val="00F01D53"/>
    <w:rsid w:val="00F3038F"/>
    <w:rsid w:val="00F502C5"/>
    <w:rsid w:val="00FC6131"/>
    <w:rsid w:val="02DC77D8"/>
    <w:rsid w:val="0339BC68"/>
    <w:rsid w:val="03B3737C"/>
    <w:rsid w:val="064D5B5B"/>
    <w:rsid w:val="06F05B99"/>
    <w:rsid w:val="0708CF7F"/>
    <w:rsid w:val="09F3225C"/>
    <w:rsid w:val="0B71BAC9"/>
    <w:rsid w:val="1A566FE2"/>
    <w:rsid w:val="1D1CA0EA"/>
    <w:rsid w:val="1D50E352"/>
    <w:rsid w:val="1E6B2E8A"/>
    <w:rsid w:val="1F7C810F"/>
    <w:rsid w:val="1F8FF67D"/>
    <w:rsid w:val="21B1C6B3"/>
    <w:rsid w:val="22D27F42"/>
    <w:rsid w:val="2336745D"/>
    <w:rsid w:val="23AA8B4C"/>
    <w:rsid w:val="24833EF8"/>
    <w:rsid w:val="27A03456"/>
    <w:rsid w:val="31429EAE"/>
    <w:rsid w:val="339ADD8F"/>
    <w:rsid w:val="363C3557"/>
    <w:rsid w:val="375D74D4"/>
    <w:rsid w:val="384DE8A3"/>
    <w:rsid w:val="38ADE843"/>
    <w:rsid w:val="483272A4"/>
    <w:rsid w:val="4AA4B119"/>
    <w:rsid w:val="4B931A61"/>
    <w:rsid w:val="4E75D82B"/>
    <w:rsid w:val="50C71EBA"/>
    <w:rsid w:val="544196A5"/>
    <w:rsid w:val="57AE2AB2"/>
    <w:rsid w:val="58A2626A"/>
    <w:rsid w:val="5BB97177"/>
    <w:rsid w:val="5BD59221"/>
    <w:rsid w:val="5F04B1A4"/>
    <w:rsid w:val="64C1B927"/>
    <w:rsid w:val="653D727C"/>
    <w:rsid w:val="673322FE"/>
    <w:rsid w:val="69A4CDB0"/>
    <w:rsid w:val="6F204D3A"/>
    <w:rsid w:val="775824BA"/>
    <w:rsid w:val="7D7C8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D99E"/>
  <w15:chartTrackingRefBased/>
  <w15:docId w15:val="{3C51881D-FF1E-45E3-81FD-36654390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31"/>
    <w:rPr>
      <w:rFonts w:ascii="Segoe UI" w:hAnsi="Segoe UI" w:cs="Segoe UI"/>
      <w:sz w:val="18"/>
      <w:szCs w:val="18"/>
    </w:rPr>
  </w:style>
  <w:style w:type="paragraph" w:styleId="ListParagraph">
    <w:name w:val="List Paragraph"/>
    <w:basedOn w:val="Normal"/>
    <w:uiPriority w:val="34"/>
    <w:qFormat/>
    <w:rsid w:val="00FC6131"/>
    <w:pPr>
      <w:ind w:left="720"/>
      <w:contextualSpacing/>
    </w:pPr>
  </w:style>
  <w:style w:type="table" w:styleId="TableGrid">
    <w:name w:val="Table Grid"/>
    <w:basedOn w:val="TableNormal"/>
    <w:uiPriority w:val="39"/>
    <w:rsid w:val="000826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35F"/>
    <w:rPr>
      <w:color w:val="0563C1" w:themeColor="hyperlink"/>
      <w:u w:val="single"/>
    </w:rPr>
  </w:style>
  <w:style w:type="character" w:styleId="UnresolvedMention">
    <w:name w:val="Unresolved Mention"/>
    <w:basedOn w:val="DefaultParagraphFont"/>
    <w:uiPriority w:val="99"/>
    <w:semiHidden/>
    <w:unhideWhenUsed/>
    <w:rsid w:val="00047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HR@aberdeencit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2" ma:contentTypeDescription="Create a new document." ma:contentTypeScope="" ma:versionID="457423f26b34b888563a8b99484f65f8">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af6974df8109cf0afa3e1a52f036931a"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FDE3E-D2EC-4E9A-9005-A2234AF71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F6B7D-1EE4-45A2-8ADC-AA52439C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C88F2-73F5-4EF2-9B35-EA3220A42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Links>
    <vt:vector size="6" baseType="variant">
      <vt:variant>
        <vt:i4>786558</vt:i4>
      </vt:variant>
      <vt:variant>
        <vt:i4>0</vt:i4>
      </vt:variant>
      <vt:variant>
        <vt:i4>0</vt:i4>
      </vt:variant>
      <vt:variant>
        <vt:i4>5</vt:i4>
      </vt:variant>
      <vt:variant>
        <vt:lpwstr>mailto:AskHR@aberdeencity.gov.uk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Foley</dc:creator>
  <cp:keywords/>
  <dc:description/>
  <cp:lastModifiedBy>Kirsten Foley</cp:lastModifiedBy>
  <cp:revision>20</cp:revision>
  <dcterms:created xsi:type="dcterms:W3CDTF">2020-04-30T08:03:00Z</dcterms:created>
  <dcterms:modified xsi:type="dcterms:W3CDTF">2020-05-13T11:28:00Z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