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F3F8" w14:textId="31700682" w:rsidR="00336A02" w:rsidRPr="00D75DF1" w:rsidRDefault="000F680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E6B3F">
        <w:rPr>
          <w:rFonts w:ascii="Arial" w:hAnsi="Arial" w:cs="Arial"/>
          <w:b/>
          <w:sz w:val="28"/>
          <w:szCs w:val="28"/>
        </w:rPr>
        <w:t>List</w:t>
      </w:r>
      <w:r w:rsidR="00E55642" w:rsidRPr="00DE6B3F">
        <w:rPr>
          <w:rFonts w:ascii="Arial" w:hAnsi="Arial" w:cs="Arial"/>
          <w:b/>
          <w:sz w:val="28"/>
          <w:szCs w:val="28"/>
        </w:rPr>
        <w:t xml:space="preserve"> and description</w:t>
      </w:r>
      <w:r w:rsidRPr="00DE6B3F">
        <w:rPr>
          <w:rFonts w:ascii="Arial" w:hAnsi="Arial" w:cs="Arial"/>
          <w:b/>
          <w:sz w:val="28"/>
          <w:szCs w:val="28"/>
        </w:rPr>
        <w:t xml:space="preserve"> of appendices – Supporting Attendance and Wellbeing policy</w:t>
      </w:r>
    </w:p>
    <w:p w14:paraId="437F1AAF" w14:textId="6E7F0473" w:rsidR="00336A02" w:rsidRPr="00336A02" w:rsidRDefault="00336A02">
      <w:pPr>
        <w:rPr>
          <w:rFonts w:ascii="Arial" w:hAnsi="Arial" w:cs="Arial"/>
          <w:sz w:val="24"/>
          <w:szCs w:val="24"/>
        </w:rPr>
      </w:pPr>
      <w:r w:rsidRPr="00336A02">
        <w:rPr>
          <w:rFonts w:ascii="Arial" w:hAnsi="Arial" w:cs="Arial"/>
          <w:sz w:val="24"/>
          <w:szCs w:val="24"/>
        </w:rPr>
        <w:t>Appendix 1</w:t>
      </w:r>
    </w:p>
    <w:p w14:paraId="5F564E31" w14:textId="7BF912F0" w:rsidR="00336A02" w:rsidRDefault="00D45414">
      <w:pPr>
        <w:rPr>
          <w:rFonts w:ascii="Arial" w:hAnsi="Arial" w:cs="Arial"/>
          <w:sz w:val="24"/>
          <w:szCs w:val="24"/>
        </w:rPr>
      </w:pPr>
      <w:r w:rsidRPr="00336A02">
        <w:rPr>
          <w:rFonts w:ascii="Arial" w:hAnsi="Arial" w:cs="Arial"/>
          <w:sz w:val="24"/>
          <w:szCs w:val="24"/>
        </w:rPr>
        <w:t>Return to work discussion form</w:t>
      </w:r>
      <w:r w:rsidR="003A3CE4">
        <w:rPr>
          <w:rFonts w:ascii="Arial" w:hAnsi="Arial" w:cs="Arial"/>
          <w:sz w:val="24"/>
          <w:szCs w:val="24"/>
        </w:rPr>
        <w:t>.</w:t>
      </w:r>
      <w:r w:rsidR="0098386E">
        <w:rPr>
          <w:rFonts w:ascii="Arial" w:hAnsi="Arial" w:cs="Arial"/>
          <w:sz w:val="24"/>
          <w:szCs w:val="24"/>
        </w:rPr>
        <w:t xml:space="preserve"> This form is used to record the content of the return to work discussion with the employee following their return from </w:t>
      </w:r>
      <w:r w:rsidR="00285BFF">
        <w:rPr>
          <w:rFonts w:ascii="Arial" w:hAnsi="Arial" w:cs="Arial"/>
          <w:sz w:val="24"/>
          <w:szCs w:val="24"/>
        </w:rPr>
        <w:t>a</w:t>
      </w:r>
      <w:r w:rsidR="0098386E">
        <w:rPr>
          <w:rFonts w:ascii="Arial" w:hAnsi="Arial" w:cs="Arial"/>
          <w:sz w:val="24"/>
          <w:szCs w:val="24"/>
        </w:rPr>
        <w:t xml:space="preserve"> period of sickness absence. </w:t>
      </w:r>
      <w:r w:rsidRPr="00336A02">
        <w:rPr>
          <w:rFonts w:ascii="Arial" w:hAnsi="Arial" w:cs="Arial"/>
          <w:sz w:val="24"/>
          <w:szCs w:val="24"/>
        </w:rPr>
        <w:t xml:space="preserve"> </w:t>
      </w:r>
    </w:p>
    <w:p w14:paraId="7DFD92B3" w14:textId="185DAD55" w:rsidR="000F6808" w:rsidRDefault="000F6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 </w:t>
      </w:r>
      <w:r w:rsidR="00336A02">
        <w:rPr>
          <w:rFonts w:ascii="Arial" w:hAnsi="Arial" w:cs="Arial"/>
          <w:sz w:val="24"/>
          <w:szCs w:val="24"/>
        </w:rPr>
        <w:t>2</w:t>
      </w:r>
    </w:p>
    <w:p w14:paraId="110A01B0" w14:textId="52AE34B7" w:rsidR="000F6808" w:rsidRDefault="000F6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of invite to </w:t>
      </w:r>
      <w:r w:rsidR="00F84D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Stage 1 Attendance Review Meeting. This is issued to an employee who </w:t>
      </w:r>
      <w:r w:rsidR="000933F5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me</w:t>
      </w:r>
      <w:r w:rsidR="000933F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one</w:t>
      </w:r>
      <w:r w:rsidR="007B3ACB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both absence trigger levels in the policy</w:t>
      </w:r>
      <w:r w:rsidR="007B3AC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63B1">
        <w:rPr>
          <w:rFonts w:ascii="Arial" w:hAnsi="Arial" w:cs="Arial"/>
          <w:sz w:val="24"/>
          <w:szCs w:val="24"/>
        </w:rPr>
        <w:t>thus</w:t>
      </w:r>
      <w:proofErr w:type="gramEnd"/>
      <w:r w:rsidR="00066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commencing the formal policy.</w:t>
      </w:r>
    </w:p>
    <w:p w14:paraId="16862527" w14:textId="17D37302" w:rsidR="000F6808" w:rsidRDefault="000F6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 </w:t>
      </w:r>
      <w:r w:rsidR="00336A02">
        <w:rPr>
          <w:rFonts w:ascii="Arial" w:hAnsi="Arial" w:cs="Arial"/>
          <w:sz w:val="24"/>
          <w:szCs w:val="24"/>
        </w:rPr>
        <w:t>3</w:t>
      </w:r>
    </w:p>
    <w:p w14:paraId="2A607B7A" w14:textId="30C7D9C2" w:rsidR="000F6808" w:rsidRDefault="000F6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Supporting Attendance and Wellbeing Record Stage 1. This is the form used to record all relevant details of Stage 1, including the Stage 1 Attendance Review Meeting, the follow up meeting and the outcome of Stage 1. </w:t>
      </w:r>
      <w:r w:rsidR="009B271D">
        <w:rPr>
          <w:rFonts w:ascii="Arial" w:hAnsi="Arial" w:cs="Arial"/>
          <w:sz w:val="24"/>
          <w:szCs w:val="24"/>
        </w:rPr>
        <w:t>The form is signed off by the employee and manager as a record of Stage 1 and a copy passed to the employee at the appropriate times, as shown on the form.</w:t>
      </w:r>
    </w:p>
    <w:p w14:paraId="7DF9ADD5" w14:textId="7D0A0CEB" w:rsidR="009A7887" w:rsidRDefault="009A7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 </w:t>
      </w:r>
      <w:r w:rsidR="00336A02">
        <w:rPr>
          <w:rFonts w:ascii="Arial" w:hAnsi="Arial" w:cs="Arial"/>
          <w:sz w:val="24"/>
          <w:szCs w:val="24"/>
        </w:rPr>
        <w:t>4</w:t>
      </w:r>
    </w:p>
    <w:p w14:paraId="7D36DDBB" w14:textId="356CCA9B" w:rsidR="00E13481" w:rsidRDefault="009A7887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Attendance and Wellbeing Record Stage 2. This is the form used to record all relevant details of Stage 2 (where a case moves to Stage 2), including the Stage 2 Attendance Review Meeting, the follow up meeting and the outcome of Stage 2.</w:t>
      </w:r>
      <w:r w:rsidR="00E13481">
        <w:rPr>
          <w:rFonts w:ascii="Arial" w:hAnsi="Arial" w:cs="Arial"/>
          <w:sz w:val="24"/>
          <w:szCs w:val="24"/>
        </w:rPr>
        <w:t xml:space="preserve"> The form is signed off by the employee and manager as a record of Stage 2 and a copy passed to the employee at the appropriate times, as shown on the form.</w:t>
      </w:r>
    </w:p>
    <w:p w14:paraId="29A55A6D" w14:textId="2EC14976" w:rsidR="003F5F2B" w:rsidRDefault="003F5F2B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 </w:t>
      </w:r>
      <w:r w:rsidR="00336A02">
        <w:rPr>
          <w:rFonts w:ascii="Arial" w:hAnsi="Arial" w:cs="Arial"/>
          <w:sz w:val="24"/>
          <w:szCs w:val="24"/>
        </w:rPr>
        <w:t>5</w:t>
      </w:r>
    </w:p>
    <w:p w14:paraId="72BAB8CE" w14:textId="5B3BF0E1" w:rsidR="003F5F2B" w:rsidRDefault="003F5F2B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Attendance and Wellbeing Record Stage 3. This is the form used to record relevant details of Stage 3 (where a case moves to Stage 3)</w:t>
      </w:r>
      <w:r w:rsidR="002210B4">
        <w:rPr>
          <w:rFonts w:ascii="Arial" w:hAnsi="Arial" w:cs="Arial"/>
          <w:sz w:val="24"/>
          <w:szCs w:val="24"/>
        </w:rPr>
        <w:t>, including the Stage 3 Attendance Review Meeting and the length of the review period at Stage 3.</w:t>
      </w:r>
      <w:r w:rsidR="000534B1">
        <w:rPr>
          <w:rFonts w:ascii="Arial" w:hAnsi="Arial" w:cs="Arial"/>
          <w:sz w:val="24"/>
          <w:szCs w:val="24"/>
        </w:rPr>
        <w:t xml:space="preserve"> The form is signed off by the employee and manager as a record of Stage 3 and a copy passed to the employee.</w:t>
      </w:r>
    </w:p>
    <w:p w14:paraId="7C0D476E" w14:textId="5C89D0C3" w:rsidR="000534B1" w:rsidRDefault="000534B1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 </w:t>
      </w:r>
      <w:r w:rsidR="00336A02">
        <w:rPr>
          <w:rFonts w:ascii="Arial" w:hAnsi="Arial" w:cs="Arial"/>
          <w:sz w:val="24"/>
          <w:szCs w:val="24"/>
        </w:rPr>
        <w:t>6</w:t>
      </w:r>
    </w:p>
    <w:p w14:paraId="11D17BA0" w14:textId="67965383" w:rsidR="000534B1" w:rsidRDefault="000534B1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issued to an employee </w:t>
      </w:r>
      <w:r w:rsidR="00E12DEC">
        <w:rPr>
          <w:rFonts w:ascii="Arial" w:hAnsi="Arial" w:cs="Arial"/>
          <w:sz w:val="24"/>
          <w:szCs w:val="24"/>
        </w:rPr>
        <w:t xml:space="preserve">following the Stage 3 Attendance Review Meeting, including details of the length of the </w:t>
      </w:r>
      <w:r w:rsidR="00791FCD">
        <w:rPr>
          <w:rFonts w:ascii="Arial" w:hAnsi="Arial" w:cs="Arial"/>
          <w:sz w:val="24"/>
          <w:szCs w:val="24"/>
        </w:rPr>
        <w:t>review</w:t>
      </w:r>
      <w:r w:rsidR="00E12DEC">
        <w:rPr>
          <w:rFonts w:ascii="Arial" w:hAnsi="Arial" w:cs="Arial"/>
          <w:sz w:val="24"/>
          <w:szCs w:val="24"/>
        </w:rPr>
        <w:t xml:space="preserve"> period set at Stage 3</w:t>
      </w:r>
      <w:r w:rsidR="0068253A">
        <w:rPr>
          <w:rFonts w:ascii="Arial" w:hAnsi="Arial" w:cs="Arial"/>
          <w:sz w:val="24"/>
          <w:szCs w:val="24"/>
        </w:rPr>
        <w:t>,</w:t>
      </w:r>
      <w:r w:rsidR="00F84F63">
        <w:rPr>
          <w:rFonts w:ascii="Arial" w:hAnsi="Arial" w:cs="Arial"/>
          <w:sz w:val="24"/>
          <w:szCs w:val="24"/>
        </w:rPr>
        <w:t xml:space="preserve"> and the fact that the employee will be invited to a Capability/Conduct Assessment Meeting (whichever applies) at the end of the review period. </w:t>
      </w:r>
    </w:p>
    <w:p w14:paraId="0889751D" w14:textId="50528E33" w:rsidR="00E12DEC" w:rsidRDefault="00E12DEC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 </w:t>
      </w:r>
      <w:r w:rsidR="00336A02">
        <w:rPr>
          <w:rFonts w:ascii="Arial" w:hAnsi="Arial" w:cs="Arial"/>
          <w:sz w:val="24"/>
          <w:szCs w:val="24"/>
        </w:rPr>
        <w:t>7</w:t>
      </w:r>
    </w:p>
    <w:p w14:paraId="1342DFC5" w14:textId="725428CF" w:rsidR="001E1BB7" w:rsidRDefault="00E12DEC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Capability/</w:t>
      </w:r>
      <w:r w:rsidR="00AB739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onduct report which is to be completed at the end of the review period at Stage 3 by the manager who has managed the case to date. It provides overall details of the case in respect of Stage</w:t>
      </w:r>
      <w:r w:rsidR="00DD079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1,2 and 3 of the procedure.</w:t>
      </w:r>
      <w:r w:rsidR="001C5F51">
        <w:rPr>
          <w:rFonts w:ascii="Arial" w:hAnsi="Arial" w:cs="Arial"/>
          <w:sz w:val="24"/>
          <w:szCs w:val="24"/>
        </w:rPr>
        <w:t xml:space="preserve"> It will be used and referred to at the Capability/Conduct Assessment Meeting</w:t>
      </w:r>
      <w:r w:rsidR="00F9395B">
        <w:rPr>
          <w:rFonts w:ascii="Arial" w:hAnsi="Arial" w:cs="Arial"/>
          <w:sz w:val="24"/>
          <w:szCs w:val="24"/>
        </w:rPr>
        <w:t xml:space="preserve"> </w:t>
      </w:r>
      <w:r w:rsidR="00F9395B" w:rsidRPr="00F9395B">
        <w:rPr>
          <w:rFonts w:ascii="Arial" w:hAnsi="Arial" w:cs="Arial"/>
          <w:sz w:val="24"/>
          <w:szCs w:val="24"/>
        </w:rPr>
        <w:t>(whichever applies)</w:t>
      </w:r>
      <w:r w:rsidR="00AB7394">
        <w:rPr>
          <w:rFonts w:ascii="Arial" w:hAnsi="Arial" w:cs="Arial"/>
          <w:sz w:val="24"/>
          <w:szCs w:val="24"/>
        </w:rPr>
        <w:t>.</w:t>
      </w:r>
      <w:r w:rsidR="001C5F51">
        <w:rPr>
          <w:rFonts w:ascii="Arial" w:hAnsi="Arial" w:cs="Arial"/>
          <w:sz w:val="24"/>
          <w:szCs w:val="24"/>
        </w:rPr>
        <w:t xml:space="preserve"> </w:t>
      </w:r>
    </w:p>
    <w:p w14:paraId="7C5C2061" w14:textId="72A8C327" w:rsidR="001E1BB7" w:rsidRDefault="001E1BB7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Appendix </w:t>
      </w:r>
      <w:r w:rsidR="00336A02">
        <w:rPr>
          <w:rFonts w:ascii="Arial" w:hAnsi="Arial" w:cs="Arial"/>
          <w:sz w:val="24"/>
          <w:szCs w:val="24"/>
        </w:rPr>
        <w:t>8</w:t>
      </w:r>
    </w:p>
    <w:p w14:paraId="5D9609E8" w14:textId="7DCB37C2" w:rsidR="005A3DDD" w:rsidRDefault="001E1BB7" w:rsidP="005A3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of invite to the</w:t>
      </w:r>
      <w:r w:rsidR="002656F8">
        <w:rPr>
          <w:rFonts w:ascii="Arial" w:hAnsi="Arial" w:cs="Arial"/>
          <w:sz w:val="24"/>
          <w:szCs w:val="24"/>
        </w:rPr>
        <w:t xml:space="preserve"> Stage 3</w:t>
      </w:r>
      <w:r>
        <w:rPr>
          <w:rFonts w:ascii="Arial" w:hAnsi="Arial" w:cs="Arial"/>
          <w:sz w:val="24"/>
          <w:szCs w:val="24"/>
        </w:rPr>
        <w:t xml:space="preserve"> Capability/Conduct Assessment Meeting (whichever applies). This is issued to the employee by the senior manager who will chair the meeting.</w:t>
      </w:r>
      <w:r w:rsidR="001C5F51">
        <w:rPr>
          <w:rFonts w:ascii="Arial" w:hAnsi="Arial" w:cs="Arial"/>
          <w:sz w:val="24"/>
          <w:szCs w:val="24"/>
        </w:rPr>
        <w:t xml:space="preserve"> A copy of the Capability/</w:t>
      </w:r>
      <w:r w:rsidR="00AB7394">
        <w:rPr>
          <w:rFonts w:ascii="Arial" w:hAnsi="Arial" w:cs="Arial"/>
          <w:sz w:val="24"/>
          <w:szCs w:val="24"/>
        </w:rPr>
        <w:t>C</w:t>
      </w:r>
      <w:r w:rsidR="001C5F51">
        <w:rPr>
          <w:rFonts w:ascii="Arial" w:hAnsi="Arial" w:cs="Arial"/>
          <w:sz w:val="24"/>
          <w:szCs w:val="24"/>
        </w:rPr>
        <w:t>onduct report (whichever applies) will be issued with the letter.</w:t>
      </w:r>
      <w:r>
        <w:rPr>
          <w:rFonts w:ascii="Arial" w:hAnsi="Arial" w:cs="Arial"/>
          <w:sz w:val="24"/>
          <w:szCs w:val="24"/>
        </w:rPr>
        <w:t xml:space="preserve"> </w:t>
      </w:r>
      <w:r w:rsidR="00E12DEC">
        <w:rPr>
          <w:rFonts w:ascii="Arial" w:hAnsi="Arial" w:cs="Arial"/>
          <w:sz w:val="24"/>
          <w:szCs w:val="24"/>
        </w:rPr>
        <w:t xml:space="preserve"> </w:t>
      </w:r>
    </w:p>
    <w:p w14:paraId="3F62D6C0" w14:textId="57480F05" w:rsidR="005A3DDD" w:rsidRDefault="005A3DDD" w:rsidP="005A3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 </w:t>
      </w:r>
      <w:r w:rsidR="00336A02">
        <w:rPr>
          <w:rFonts w:ascii="Arial" w:hAnsi="Arial" w:cs="Arial"/>
          <w:sz w:val="24"/>
          <w:szCs w:val="24"/>
        </w:rPr>
        <w:t>9</w:t>
      </w:r>
    </w:p>
    <w:p w14:paraId="573FE985" w14:textId="03CA875E" w:rsidR="005A3DDD" w:rsidRDefault="005A3DDD" w:rsidP="005A3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issued to an employee following the </w:t>
      </w:r>
      <w:r w:rsidR="00E1176D">
        <w:rPr>
          <w:rFonts w:ascii="Arial" w:hAnsi="Arial" w:cs="Arial"/>
          <w:sz w:val="24"/>
          <w:szCs w:val="24"/>
        </w:rPr>
        <w:t xml:space="preserve">Stage 3 </w:t>
      </w:r>
      <w:r>
        <w:rPr>
          <w:rFonts w:ascii="Arial" w:hAnsi="Arial" w:cs="Arial"/>
          <w:sz w:val="24"/>
          <w:szCs w:val="24"/>
        </w:rPr>
        <w:t>Capability/Conduct Assessment Meeting (whichever applies), informing the employee of the outcome</w:t>
      </w:r>
      <w:r w:rsidR="00C9751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where attendance has improved, and the employee is moving out of the procedure</w:t>
      </w:r>
      <w:r w:rsidR="00BE257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or where there is a need to extend the review period to allow the employee a further opportunity to demonstrate the required improvement. </w:t>
      </w:r>
    </w:p>
    <w:p w14:paraId="55C859D5" w14:textId="4D5BAFC7" w:rsidR="0049761D" w:rsidRDefault="0049761D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 </w:t>
      </w:r>
      <w:r w:rsidR="00336A02">
        <w:rPr>
          <w:rFonts w:ascii="Arial" w:hAnsi="Arial" w:cs="Arial"/>
          <w:sz w:val="24"/>
          <w:szCs w:val="24"/>
        </w:rPr>
        <w:t>10</w:t>
      </w:r>
    </w:p>
    <w:p w14:paraId="306AD6FD" w14:textId="31403944" w:rsidR="0049761D" w:rsidRDefault="0049761D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issued to an employee following the </w:t>
      </w:r>
      <w:r w:rsidR="00EB3D78">
        <w:rPr>
          <w:rFonts w:ascii="Arial" w:hAnsi="Arial" w:cs="Arial"/>
          <w:sz w:val="24"/>
          <w:szCs w:val="24"/>
        </w:rPr>
        <w:t xml:space="preserve">Stage 3 </w:t>
      </w:r>
      <w:r>
        <w:rPr>
          <w:rFonts w:ascii="Arial" w:hAnsi="Arial" w:cs="Arial"/>
          <w:sz w:val="24"/>
          <w:szCs w:val="24"/>
        </w:rPr>
        <w:t>Capability/Conduct Assessment Meeting (whichever applies), where the outcome of the meeting is termination of employment (due</w:t>
      </w:r>
      <w:r w:rsidR="001F129F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the required improvement not </w:t>
      </w:r>
      <w:r w:rsidR="00C97514">
        <w:rPr>
          <w:rFonts w:ascii="Arial" w:hAnsi="Arial" w:cs="Arial"/>
          <w:sz w:val="24"/>
          <w:szCs w:val="24"/>
        </w:rPr>
        <w:t xml:space="preserve">having been </w:t>
      </w:r>
      <w:r>
        <w:rPr>
          <w:rFonts w:ascii="Arial" w:hAnsi="Arial" w:cs="Arial"/>
          <w:sz w:val="24"/>
          <w:szCs w:val="24"/>
        </w:rPr>
        <w:t>achieved during the Stage 3 review period</w:t>
      </w:r>
      <w:r w:rsidR="00C0363A">
        <w:rPr>
          <w:rFonts w:ascii="Arial" w:hAnsi="Arial" w:cs="Arial"/>
          <w:sz w:val="24"/>
          <w:szCs w:val="24"/>
        </w:rPr>
        <w:t xml:space="preserve"> or there not having been a return to work</w:t>
      </w:r>
      <w:r>
        <w:rPr>
          <w:rFonts w:ascii="Arial" w:hAnsi="Arial" w:cs="Arial"/>
          <w:sz w:val="24"/>
          <w:szCs w:val="24"/>
        </w:rPr>
        <w:t>). The right of appeal against the decision is detailed in the letter.</w:t>
      </w:r>
    </w:p>
    <w:p w14:paraId="5052F56C" w14:textId="4B9D804B" w:rsidR="005A3DDD" w:rsidRDefault="005A3DDD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1</w:t>
      </w:r>
      <w:r w:rsidR="00336A02">
        <w:rPr>
          <w:rFonts w:ascii="Arial" w:hAnsi="Arial" w:cs="Arial"/>
          <w:sz w:val="24"/>
          <w:szCs w:val="24"/>
        </w:rPr>
        <w:t>1</w:t>
      </w:r>
    </w:p>
    <w:p w14:paraId="764B9B7B" w14:textId="7EDEE8EC" w:rsidR="002729CD" w:rsidRDefault="005A3DDD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issued to </w:t>
      </w:r>
      <w:r w:rsidR="00047EA3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employee inviting them to an appeal hearing</w:t>
      </w:r>
      <w:r w:rsidR="00CB551C">
        <w:rPr>
          <w:rFonts w:ascii="Arial" w:hAnsi="Arial" w:cs="Arial"/>
          <w:sz w:val="24"/>
          <w:szCs w:val="24"/>
        </w:rPr>
        <w:t>, where the employee has chosen to appeal the termination of employment decision and where they wish to have their appeal heard by a senior manager of the Council (as opposed to the Appeals Sub Committee).</w:t>
      </w:r>
    </w:p>
    <w:p w14:paraId="13B21B2B" w14:textId="2C5B590E" w:rsidR="002729CD" w:rsidRDefault="002729CD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1</w:t>
      </w:r>
      <w:r w:rsidR="00336A02">
        <w:rPr>
          <w:rFonts w:ascii="Arial" w:hAnsi="Arial" w:cs="Arial"/>
          <w:sz w:val="24"/>
          <w:szCs w:val="24"/>
        </w:rPr>
        <w:t>2</w:t>
      </w:r>
    </w:p>
    <w:p w14:paraId="3D503592" w14:textId="5380E8F0" w:rsidR="002729CD" w:rsidRDefault="002729CD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issued to an employee confirming the outcome of the appeal hearing (in the case of an appeal heard by a senior manager of the Council), which is either that the termination of employment decision stands</w:t>
      </w:r>
      <w:r w:rsidR="00AD4BD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or is revoked</w:t>
      </w:r>
      <w:r w:rsidR="00C359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(in which case reinstatement would apply).</w:t>
      </w:r>
    </w:p>
    <w:p w14:paraId="43885D37" w14:textId="4F044E4B" w:rsidR="002729CD" w:rsidRDefault="002729CD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1</w:t>
      </w:r>
      <w:r w:rsidR="00336A02">
        <w:rPr>
          <w:rFonts w:ascii="Arial" w:hAnsi="Arial" w:cs="Arial"/>
          <w:sz w:val="24"/>
          <w:szCs w:val="24"/>
        </w:rPr>
        <w:t>3</w:t>
      </w:r>
    </w:p>
    <w:p w14:paraId="2D1AC555" w14:textId="40D3DB76" w:rsidR="002729CD" w:rsidRDefault="002729CD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issued to an employee (which can apply to Stages 1, 2 or 3 of the procedure), where it is decided to bring forward the date of the outcome of the Attendance Review Meeting</w:t>
      </w:r>
      <w:r w:rsidR="00F9758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where it is evident that the improvement required will not be met. This would mean that the review period would be shorter than the recommended 12 weeks.</w:t>
      </w:r>
    </w:p>
    <w:p w14:paraId="3105D016" w14:textId="6F0C83DA" w:rsidR="00381B8F" w:rsidRDefault="00381B8F" w:rsidP="00E13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1</w:t>
      </w:r>
      <w:r w:rsidR="00336A02">
        <w:rPr>
          <w:rFonts w:ascii="Arial" w:hAnsi="Arial" w:cs="Arial"/>
          <w:sz w:val="24"/>
          <w:szCs w:val="24"/>
        </w:rPr>
        <w:t>4</w:t>
      </w:r>
    </w:p>
    <w:p w14:paraId="60D32DD3" w14:textId="08A9F562" w:rsidR="009A7887" w:rsidRPr="000F6808" w:rsidRDefault="0038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issued to an employee where they have come out of the procedure but where in the period of 12 months following this</w:t>
      </w:r>
      <w:r w:rsidR="00945C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their attendance has returned to an unsatisfactory level. In this scenario, the employee </w:t>
      </w:r>
      <w:r w:rsidR="00945CBE">
        <w:rPr>
          <w:rFonts w:ascii="Arial" w:hAnsi="Arial" w:cs="Arial"/>
          <w:sz w:val="24"/>
          <w:szCs w:val="24"/>
        </w:rPr>
        <w:t>would be</w:t>
      </w:r>
      <w:r>
        <w:rPr>
          <w:rFonts w:ascii="Arial" w:hAnsi="Arial" w:cs="Arial"/>
          <w:sz w:val="24"/>
          <w:szCs w:val="24"/>
        </w:rPr>
        <w:t xml:space="preserve"> moved back into the procedure at the same stage they left it. </w:t>
      </w:r>
      <w:r w:rsidR="007C1789">
        <w:rPr>
          <w:rFonts w:ascii="Arial" w:hAnsi="Arial" w:cs="Arial"/>
          <w:sz w:val="24"/>
          <w:szCs w:val="24"/>
        </w:rPr>
        <w:t>This can apply in respect of Stages 1,2 or 3 of the procedure.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9A7887" w:rsidRPr="000F6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94"/>
    <w:rsid w:val="00012A20"/>
    <w:rsid w:val="00047EA3"/>
    <w:rsid w:val="000534B1"/>
    <w:rsid w:val="000663B1"/>
    <w:rsid w:val="000933F5"/>
    <w:rsid w:val="000F6808"/>
    <w:rsid w:val="001C5F51"/>
    <w:rsid w:val="001E1BB7"/>
    <w:rsid w:val="001F129F"/>
    <w:rsid w:val="002210B4"/>
    <w:rsid w:val="002656F8"/>
    <w:rsid w:val="002729CD"/>
    <w:rsid w:val="00285BFF"/>
    <w:rsid w:val="00313EC8"/>
    <w:rsid w:val="00336A02"/>
    <w:rsid w:val="00381B8F"/>
    <w:rsid w:val="003A3CE4"/>
    <w:rsid w:val="003F5F2B"/>
    <w:rsid w:val="003F7D54"/>
    <w:rsid w:val="00455BBD"/>
    <w:rsid w:val="0049761D"/>
    <w:rsid w:val="004D47C6"/>
    <w:rsid w:val="005A3DDD"/>
    <w:rsid w:val="006236C9"/>
    <w:rsid w:val="0068253A"/>
    <w:rsid w:val="006E0F56"/>
    <w:rsid w:val="00791FCD"/>
    <w:rsid w:val="007B3ACB"/>
    <w:rsid w:val="007C1789"/>
    <w:rsid w:val="00945CBE"/>
    <w:rsid w:val="0098386E"/>
    <w:rsid w:val="009A7887"/>
    <w:rsid w:val="009B271D"/>
    <w:rsid w:val="00A16581"/>
    <w:rsid w:val="00AB324F"/>
    <w:rsid w:val="00AB7394"/>
    <w:rsid w:val="00AD4BDE"/>
    <w:rsid w:val="00AF4B94"/>
    <w:rsid w:val="00BE257D"/>
    <w:rsid w:val="00C0363A"/>
    <w:rsid w:val="00C359B2"/>
    <w:rsid w:val="00C97514"/>
    <w:rsid w:val="00CB551C"/>
    <w:rsid w:val="00D45414"/>
    <w:rsid w:val="00D75DF1"/>
    <w:rsid w:val="00DD0799"/>
    <w:rsid w:val="00DE6B3F"/>
    <w:rsid w:val="00E1176D"/>
    <w:rsid w:val="00E12DEC"/>
    <w:rsid w:val="00E13481"/>
    <w:rsid w:val="00E55642"/>
    <w:rsid w:val="00EB3D78"/>
    <w:rsid w:val="00F84D52"/>
    <w:rsid w:val="00F84F63"/>
    <w:rsid w:val="00F9395B"/>
    <w:rsid w:val="00F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3329"/>
  <w15:chartTrackingRefBased/>
  <w15:docId w15:val="{8B947CAC-F3A9-4DBC-B622-537531B9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41AC-79D5-44A5-8123-25579A5A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Tennant</dc:creator>
  <cp:keywords/>
  <dc:description/>
  <cp:lastModifiedBy>Fiona Lindsay</cp:lastModifiedBy>
  <cp:revision>2</cp:revision>
  <dcterms:created xsi:type="dcterms:W3CDTF">2018-12-04T10:40:00Z</dcterms:created>
  <dcterms:modified xsi:type="dcterms:W3CDTF">2018-12-04T10:40:00Z</dcterms:modified>
</cp:coreProperties>
</file>