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37A" w:rsidRDefault="0067237A">
      <w:pPr>
        <w:rPr>
          <w:rFonts w:ascii="Arial" w:hAnsi="Arial" w:cs="Arial"/>
        </w:rPr>
      </w:pPr>
    </w:p>
    <w:p w:rsidR="00CD2AC6" w:rsidRDefault="00FC4412">
      <w:pPr>
        <w:rPr>
          <w:rFonts w:ascii="Arial" w:hAnsi="Arial" w:cs="Arial"/>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2976245</wp:posOffset>
                </wp:positionH>
                <wp:positionV relativeFrom="paragraph">
                  <wp:posOffset>1059815</wp:posOffset>
                </wp:positionV>
                <wp:extent cx="4262755" cy="593725"/>
                <wp:effectExtent l="4445" t="2540" r="0" b="3810"/>
                <wp:wrapTight wrapText="bothSides">
                  <wp:wrapPolygon edited="0">
                    <wp:start x="0" y="0"/>
                    <wp:lineTo x="21600" y="0"/>
                    <wp:lineTo x="21600" y="21600"/>
                    <wp:lineTo x="0" y="2160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755"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AC6" w:rsidRDefault="0067237A">
                            <w:pPr>
                              <w:pStyle w:val="NewsletterHeading"/>
                              <w:rPr>
                                <w:b w:val="0"/>
                                <w:i/>
                                <w:sz w:val="24"/>
                              </w:rPr>
                            </w:pPr>
                            <w:r>
                              <w:rPr>
                                <w:b w:val="0"/>
                                <w:i/>
                                <w:sz w:val="28"/>
                                <w:szCs w:val="28"/>
                              </w:rPr>
                              <w:t xml:space="preserve">“The meaning of any communication is the response it gets” </w:t>
                            </w:r>
                            <w:r>
                              <w:rPr>
                                <w:rFonts w:ascii="Palatino-Italic" w:hAnsi="Palatino-Italic" w:cs="Palatino-Italic"/>
                                <w:b w:val="0"/>
                                <w:i/>
                                <w:iCs/>
                                <w:sz w:val="24"/>
                              </w:rPr>
                              <w:t xml:space="preserve">  </w:t>
                            </w:r>
                            <w:r>
                              <w:rPr>
                                <w:rFonts w:asciiTheme="minorHAnsi" w:hAnsiTheme="minorHAnsi" w:cstheme="minorHAnsi"/>
                                <w:b w:val="0"/>
                                <w:i/>
                                <w:iCs/>
                                <w:sz w:val="24"/>
                              </w:rPr>
                              <w:t>Robert MacDonald</w:t>
                            </w:r>
                          </w:p>
                          <w:p w:rsidR="00CD2AC6" w:rsidRDefault="00CD2AC6">
                            <w:pPr>
                              <w:pStyle w:val="NewsletterSubhead"/>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35pt;margin-top:83.45pt;width:335.65pt;height:4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" filled="f" stroked="f">
                <v:textbox inset=",7.2pt,,7.2pt">
                  <w:txbxContent>
                    <w:p w:rsidR="00CD2AC6" w:rsidRDefault="0067237A">
                      <w:pPr>
                        <w:pStyle w:val="NewsletterHeading"/>
                        <w:rPr>
                          <w:b w:val="0"/>
                          <w:i/>
                          <w:sz w:val="24"/>
                        </w:rPr>
                      </w:pPr>
                      <w:r>
                        <w:rPr>
                          <w:b w:val="0"/>
                          <w:i/>
                          <w:sz w:val="28"/>
                          <w:szCs w:val="28"/>
                        </w:rPr>
                        <w:t xml:space="preserve">“The meaning of any communication is the response it gets” </w:t>
                      </w:r>
                      <w:r>
                        <w:rPr>
                          <w:rFonts w:ascii="Palatino-Italic" w:hAnsi="Palatino-Italic" w:cs="Palatino-Italic"/>
                          <w:b w:val="0"/>
                          <w:i/>
                          <w:iCs/>
                          <w:sz w:val="24"/>
                        </w:rPr>
                        <w:t xml:space="preserve">  </w:t>
                      </w:r>
                      <w:r>
                        <w:rPr>
                          <w:rFonts w:asciiTheme="minorHAnsi" w:hAnsiTheme="minorHAnsi" w:cstheme="minorHAnsi"/>
                          <w:b w:val="0"/>
                          <w:i/>
                          <w:iCs/>
                          <w:sz w:val="24"/>
                        </w:rPr>
                        <w:t>Robert MacDonald</w:t>
                      </w:r>
                    </w:p>
                    <w:p w:rsidR="00CD2AC6" w:rsidRDefault="00CD2AC6">
                      <w:pPr>
                        <w:pStyle w:val="NewsletterSubhead"/>
                      </w:pPr>
                    </w:p>
                  </w:txbxContent>
                </v:textbox>
                <w10:wrap type="tight"/>
              </v:shape>
            </w:pict>
          </mc:Fallback>
        </mc:AlternateContent>
      </w: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-175260</wp:posOffset>
                </wp:positionH>
                <wp:positionV relativeFrom="paragraph">
                  <wp:posOffset>-645160</wp:posOffset>
                </wp:positionV>
                <wp:extent cx="7178675" cy="2179955"/>
                <wp:effectExtent l="0" t="2540" r="0" b="0"/>
                <wp:wrapTight wrapText="bothSides">
                  <wp:wrapPolygon edited="0">
                    <wp:start x="0" y="0"/>
                    <wp:lineTo x="21600" y="0"/>
                    <wp:lineTo x="21600" y="21600"/>
                    <wp:lineTo x="0" y="21600"/>
                    <wp:lineTo x="0"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675" cy="217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AC6" w:rsidRDefault="0067237A">
                            <w:pPr>
                              <w:pStyle w:val="NewsletterHeading"/>
                              <w:rPr>
                                <w:sz w:val="72"/>
                                <w:szCs w:val="72"/>
                                <w:lang w:val="en-GB"/>
                              </w:rPr>
                            </w:pPr>
                            <w:r>
                              <w:rPr>
                                <w:sz w:val="72"/>
                                <w:szCs w:val="72"/>
                                <w:lang w:val="en-GB"/>
                              </w:rPr>
                              <w:t xml:space="preserve">Communicating Effectively </w:t>
                            </w:r>
                          </w:p>
                          <w:p w:rsidR="00CD2AC6" w:rsidRDefault="0067237A">
                            <w:pPr>
                              <w:pStyle w:val="NewsletterHeading"/>
                              <w:rPr>
                                <w:sz w:val="72"/>
                                <w:szCs w:val="72"/>
                                <w:lang w:val="en-GB"/>
                              </w:rPr>
                            </w:pPr>
                            <w:r>
                              <w:rPr>
                                <w:sz w:val="72"/>
                                <w:szCs w:val="72"/>
                                <w:lang w:val="en-GB"/>
                              </w:rPr>
                              <w:t xml:space="preserve"> – Quick Guide </w:t>
                            </w:r>
                          </w:p>
                          <w:p w:rsidR="00CD2AC6" w:rsidRDefault="00CD2AC6">
                            <w:pPr>
                              <w:pStyle w:val="NewsletterHeading"/>
                              <w:rPr>
                                <w:sz w:val="32"/>
                                <w:szCs w:val="32"/>
                              </w:rPr>
                            </w:pPr>
                          </w:p>
                          <w:p w:rsidR="00CD2AC6" w:rsidRDefault="00CD2AC6">
                            <w:pPr>
                              <w:pStyle w:val="NewsletterHeading"/>
                              <w:rPr>
                                <w:sz w:val="32"/>
                                <w:szCs w:val="32"/>
                              </w:rPr>
                            </w:pPr>
                          </w:p>
                          <w:p w:rsidR="00CD2AC6" w:rsidRDefault="0067237A">
                            <w:pPr>
                              <w:pStyle w:val="NewsletterHeading"/>
                              <w:rPr>
                                <w:sz w:val="32"/>
                                <w:szCs w:val="32"/>
                              </w:rPr>
                            </w:pPr>
                            <w:r>
                              <w:rPr>
                                <w:sz w:val="32"/>
                                <w:szCs w:val="32"/>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3.8pt;margin-top:-50.8pt;width:565.25pt;height:17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" filled="f" stroked="f">
                <v:textbox inset=",7.2pt,,7.2pt">
                  <w:txbxContent>
                    <w:p w:rsidR="00CD2AC6" w:rsidRDefault="0067237A">
                      <w:pPr>
                        <w:pStyle w:val="NewsletterHeading"/>
                        <w:rPr>
                          <w:sz w:val="72"/>
                          <w:szCs w:val="72"/>
                          <w:lang w:val="en-GB"/>
                        </w:rPr>
                      </w:pPr>
                      <w:r>
                        <w:rPr>
                          <w:sz w:val="72"/>
                          <w:szCs w:val="72"/>
                          <w:lang w:val="en-GB"/>
                        </w:rPr>
                        <w:t xml:space="preserve">Communicating Effectively </w:t>
                      </w:r>
                    </w:p>
                    <w:p w:rsidR="00CD2AC6" w:rsidRDefault="0067237A">
                      <w:pPr>
                        <w:pStyle w:val="NewsletterHeading"/>
                        <w:rPr>
                          <w:sz w:val="72"/>
                          <w:szCs w:val="72"/>
                          <w:lang w:val="en-GB"/>
                        </w:rPr>
                      </w:pPr>
                      <w:r>
                        <w:rPr>
                          <w:sz w:val="72"/>
                          <w:szCs w:val="72"/>
                          <w:lang w:val="en-GB"/>
                        </w:rPr>
                        <w:t xml:space="preserve"> – Quick Guide </w:t>
                      </w:r>
                    </w:p>
                    <w:p w:rsidR="00CD2AC6" w:rsidRDefault="00CD2AC6">
                      <w:pPr>
                        <w:pStyle w:val="NewsletterHeading"/>
                        <w:rPr>
                          <w:sz w:val="32"/>
                          <w:szCs w:val="32"/>
                        </w:rPr>
                      </w:pPr>
                    </w:p>
                    <w:p w:rsidR="00CD2AC6" w:rsidRDefault="00CD2AC6">
                      <w:pPr>
                        <w:pStyle w:val="NewsletterHeading"/>
                        <w:rPr>
                          <w:sz w:val="32"/>
                          <w:szCs w:val="32"/>
                        </w:rPr>
                      </w:pPr>
                    </w:p>
                    <w:p w:rsidR="00CD2AC6" w:rsidRDefault="0067237A">
                      <w:pPr>
                        <w:pStyle w:val="NewsletterHeading"/>
                        <w:rPr>
                          <w:sz w:val="32"/>
                          <w:szCs w:val="32"/>
                        </w:rPr>
                      </w:pPr>
                      <w:r>
                        <w:rPr>
                          <w:sz w:val="32"/>
                          <w:szCs w:val="32"/>
                        </w:rPr>
                        <w:t xml:space="preserve"> </w:t>
                      </w:r>
                    </w:p>
                  </w:txbxContent>
                </v:textbox>
                <w10:wrap type="tight"/>
              </v:shape>
            </w:pict>
          </mc:Fallback>
        </mc:AlternateContent>
      </w:r>
      <w:r>
        <w:rPr>
          <w:noProof/>
          <w:lang w:val="en-GB" w:eastAsia="en-GB"/>
        </w:rPr>
        <mc:AlternateContent>
          <mc:Choice Requires="wps">
            <w:drawing>
              <wp:anchor distT="0" distB="0" distL="114300" distR="114300" simplePos="0" relativeHeight="251656192" behindDoc="0" locked="0" layoutInCell="1" allowOverlap="1">
                <wp:simplePos x="0" y="0"/>
                <wp:positionH relativeFrom="page">
                  <wp:posOffset>-177165</wp:posOffset>
                </wp:positionH>
                <wp:positionV relativeFrom="page">
                  <wp:posOffset>-111760</wp:posOffset>
                </wp:positionV>
                <wp:extent cx="8001000" cy="2847340"/>
                <wp:effectExtent l="3810" t="254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847340"/>
                        </a:xfrm>
                        <a:prstGeom prst="rect">
                          <a:avLst/>
                        </a:prstGeom>
                        <a:solidFill>
                          <a:srgbClr val="205867"/>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CD2AC6" w:rsidRDefault="00CD2AC6">
                            <w:pPr>
                              <w:pStyle w:val="Heading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3.95pt;margin-top:-8.8pt;width:630pt;height:224.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" fillcolor="#205867" stroked="f" strokecolor="#4a7ebb" strokeweight="1.5pt">
                <v:shadow opacity="22938f" offset="0"/>
                <v:textbox inset=",7.2pt,,7.2pt">
                  <w:txbxContent>
                    <w:p w:rsidR="00CD2AC6" w:rsidRDefault="00CD2AC6">
                      <w:pPr>
                        <w:pStyle w:val="Heading2"/>
                      </w:pPr>
                    </w:p>
                  </w:txbxContent>
                </v:textbox>
                <w10:wrap anchorx="page" anchory="page"/>
              </v:rect>
            </w:pict>
          </mc:Fallback>
        </mc:AlternateContent>
      </w:r>
    </w:p>
    <w:p w:rsidR="00CD2AC6" w:rsidRDefault="00CD2AC6">
      <w:pPr>
        <w:rPr>
          <w:rFonts w:ascii="Arial" w:hAnsi="Arial" w:cs="Arial"/>
          <w:sz w:val="28"/>
          <w:szCs w:val="28"/>
        </w:rPr>
      </w:pPr>
    </w:p>
    <w:p w:rsidR="00CD2AC6" w:rsidRDefault="00CD2AC6">
      <w:pPr>
        <w:rPr>
          <w:rFonts w:ascii="Arial" w:hAnsi="Arial" w:cs="Arial"/>
        </w:rPr>
      </w:pPr>
      <w:bookmarkStart w:id="0" w:name="_GoBack"/>
      <w:bookmarkEnd w:id="0"/>
    </w:p>
    <w:p w:rsidR="00CD2AC6" w:rsidRDefault="00CD2AC6">
      <w:pPr>
        <w:rPr>
          <w:rFonts w:ascii="Arial" w:hAnsi="Arial" w:cs="Arial"/>
          <w:lang w:val="en-GB"/>
        </w:rPr>
      </w:pPr>
    </w:p>
    <w:p w:rsidR="00CD2AC6" w:rsidRDefault="0067237A">
      <w:pPr>
        <w:rPr>
          <w:rFonts w:ascii="Arial" w:hAnsi="Arial" w:cs="Arial"/>
          <w:lang w:val="en-GB"/>
        </w:rPr>
      </w:pPr>
      <w:r>
        <w:rPr>
          <w:rFonts w:ascii="Arial" w:hAnsi="Arial" w:cs="Arial"/>
          <w:lang w:val="en-GB"/>
        </w:rPr>
        <w:t xml:space="preserve">This short guide introduces you to the </w:t>
      </w:r>
      <w:r>
        <w:rPr>
          <w:rFonts w:ascii="Arial" w:hAnsi="Arial" w:cs="Arial"/>
          <w:b/>
          <w:lang w:val="en-GB"/>
        </w:rPr>
        <w:t>McCarthy</w:t>
      </w:r>
      <w:r>
        <w:rPr>
          <w:rFonts w:ascii="Arial" w:hAnsi="Arial" w:cs="Arial"/>
          <w:lang w:val="en-GB"/>
        </w:rPr>
        <w:t xml:space="preserve"> </w:t>
      </w:r>
      <w:r>
        <w:rPr>
          <w:rFonts w:ascii="Arial" w:hAnsi="Arial" w:cs="Arial"/>
          <w:b/>
          <w:lang w:val="en-GB"/>
        </w:rPr>
        <w:t>Model</w:t>
      </w:r>
      <w:r>
        <w:rPr>
          <w:rFonts w:ascii="Arial" w:hAnsi="Arial" w:cs="Arial"/>
          <w:lang w:val="en-GB"/>
        </w:rPr>
        <w:t xml:space="preserve"> of communication. This model:</w:t>
      </w:r>
    </w:p>
    <w:p w:rsidR="00CD2AC6" w:rsidRDefault="00CD2AC6">
      <w:pPr>
        <w:rPr>
          <w:rFonts w:ascii="Arial" w:hAnsi="Arial" w:cs="Arial"/>
          <w:lang w:val="en-GB"/>
        </w:rPr>
      </w:pPr>
    </w:p>
    <w:p w:rsidR="00CD2AC6" w:rsidRDefault="0067237A">
      <w:pPr>
        <w:numPr>
          <w:ilvl w:val="0"/>
          <w:numId w:val="5"/>
        </w:numPr>
        <w:rPr>
          <w:rFonts w:ascii="Arial" w:hAnsi="Arial" w:cs="Arial"/>
          <w:lang w:val="en-GB"/>
        </w:rPr>
      </w:pPr>
      <w:r>
        <w:rPr>
          <w:rFonts w:ascii="Arial" w:hAnsi="Arial" w:cs="Arial"/>
          <w:lang w:val="en-GB"/>
        </w:rPr>
        <w:t xml:space="preserve">Gives you a clearer and more logical way to </w:t>
      </w:r>
      <w:r>
        <w:rPr>
          <w:rFonts w:ascii="Arial" w:hAnsi="Arial" w:cs="Arial"/>
          <w:b/>
          <w:lang w:val="en-GB"/>
        </w:rPr>
        <w:t>plan</w:t>
      </w:r>
      <w:r>
        <w:rPr>
          <w:rFonts w:ascii="Arial" w:hAnsi="Arial" w:cs="Arial"/>
          <w:lang w:val="en-GB"/>
        </w:rPr>
        <w:t xml:space="preserve"> your message to achieve the result you want; </w:t>
      </w:r>
    </w:p>
    <w:p w:rsidR="00CD2AC6" w:rsidRDefault="0067237A">
      <w:pPr>
        <w:numPr>
          <w:ilvl w:val="0"/>
          <w:numId w:val="5"/>
        </w:numPr>
        <w:rPr>
          <w:rFonts w:ascii="Arial" w:hAnsi="Arial" w:cs="Arial"/>
          <w:lang w:val="en-GB"/>
        </w:rPr>
      </w:pPr>
      <w:r>
        <w:rPr>
          <w:rFonts w:ascii="Arial" w:hAnsi="Arial" w:cs="Arial"/>
          <w:lang w:val="en-GB"/>
        </w:rPr>
        <w:t xml:space="preserve">Provides a clearer way to </w:t>
      </w:r>
      <w:r>
        <w:rPr>
          <w:rFonts w:ascii="Arial" w:hAnsi="Arial" w:cs="Arial"/>
          <w:b/>
          <w:lang w:val="en-GB"/>
        </w:rPr>
        <w:t>communicate</w:t>
      </w:r>
      <w:r>
        <w:rPr>
          <w:rFonts w:ascii="Arial" w:hAnsi="Arial" w:cs="Arial"/>
          <w:lang w:val="en-GB"/>
        </w:rPr>
        <w:t xml:space="preserve"> this message so that you improve the results you get; and</w:t>
      </w:r>
    </w:p>
    <w:p w:rsidR="00CD2AC6" w:rsidRDefault="0067237A">
      <w:pPr>
        <w:numPr>
          <w:ilvl w:val="0"/>
          <w:numId w:val="5"/>
        </w:numPr>
        <w:rPr>
          <w:rFonts w:ascii="Arial" w:hAnsi="Arial" w:cs="Arial"/>
          <w:lang w:val="en-GB"/>
        </w:rPr>
      </w:pPr>
      <w:r>
        <w:rPr>
          <w:rFonts w:ascii="Arial" w:hAnsi="Arial" w:cs="Arial"/>
          <w:lang w:val="en-GB"/>
        </w:rPr>
        <w:t xml:space="preserve">Ensures your </w:t>
      </w:r>
      <w:r>
        <w:rPr>
          <w:rFonts w:ascii="Arial" w:hAnsi="Arial" w:cs="Arial"/>
          <w:b/>
          <w:lang w:val="en-GB"/>
        </w:rPr>
        <w:t>listeners</w:t>
      </w:r>
      <w:r>
        <w:rPr>
          <w:rFonts w:ascii="Arial" w:hAnsi="Arial" w:cs="Arial"/>
          <w:lang w:val="en-GB"/>
        </w:rPr>
        <w:t xml:space="preserve"> are motivated, clear on the content, know what actions they need to take, and have considered any barriers and how to get past them.</w:t>
      </w:r>
    </w:p>
    <w:p w:rsidR="00CD2AC6" w:rsidRDefault="00FC4412">
      <w:pPr>
        <w:rPr>
          <w:rFonts w:ascii="Arial" w:hAnsi="Arial" w:cs="Arial"/>
          <w:b/>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-175260</wp:posOffset>
                </wp:positionH>
                <wp:positionV relativeFrom="paragraph">
                  <wp:posOffset>37465</wp:posOffset>
                </wp:positionV>
                <wp:extent cx="6487795" cy="581025"/>
                <wp:effectExtent l="0" t="0" r="2540" b="6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AC6" w:rsidRDefault="0067237A">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3.8pt;margin-top:2.95pt;width:510.8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" filled="f" stroked="f">
                <v:textbox>
                  <w:txbxContent>
                    <w:p w:rsidR="00CD2AC6" w:rsidRDefault="0067237A">
                      <w:r>
                        <w:t xml:space="preserve"> </w:t>
                      </w:r>
                    </w:p>
                  </w:txbxContent>
                </v:textbox>
              </v:shape>
            </w:pict>
          </mc:Fallback>
        </mc:AlternateContent>
      </w:r>
    </w:p>
    <w:p w:rsidR="00CD2AC6" w:rsidRDefault="0067237A">
      <w:pPr>
        <w:rPr>
          <w:rFonts w:ascii="Arial" w:hAnsi="Arial" w:cs="Arial"/>
          <w:b/>
          <w:lang w:val="en-GB"/>
        </w:rPr>
      </w:pPr>
      <w:r>
        <w:rPr>
          <w:rFonts w:ascii="Arial" w:hAnsi="Arial" w:cs="Arial"/>
          <w:lang w:val="en-GB"/>
        </w:rPr>
        <w:t>McCarthy suggests that any communication, whether it’s about a new scheme, a task or project, should cover 4 key ele</w:t>
      </w:r>
      <w:r>
        <w:rPr>
          <w:rFonts w:ascii="Arial" w:hAnsi="Arial" w:cs="Arial"/>
          <w:lang w:val="en-GB"/>
        </w:rPr>
        <w:t>ments:</w:t>
      </w:r>
      <w:r>
        <w:rPr>
          <w:rFonts w:ascii="Arial" w:hAnsi="Arial" w:cs="Arial"/>
          <w:b/>
          <w:lang w:val="en-GB"/>
        </w:rPr>
        <w:t xml:space="preserve"> Why, What, How </w:t>
      </w:r>
      <w:r>
        <w:rPr>
          <w:rFonts w:ascii="Arial" w:hAnsi="Arial" w:cs="Arial"/>
          <w:lang w:val="en-GB"/>
        </w:rPr>
        <w:t>and</w:t>
      </w:r>
      <w:r>
        <w:rPr>
          <w:rFonts w:ascii="Arial" w:hAnsi="Arial" w:cs="Arial"/>
          <w:b/>
          <w:lang w:val="en-GB"/>
        </w:rPr>
        <w:t xml:space="preserve"> What If. </w:t>
      </w:r>
    </w:p>
    <w:p w:rsidR="00CD2AC6" w:rsidRDefault="00CD2AC6">
      <w:pPr>
        <w:rPr>
          <w:rFonts w:ascii="Arial" w:hAnsi="Arial" w:cs="Arial"/>
          <w:b/>
          <w:sz w:val="36"/>
          <w:lang w:val="en-GB"/>
        </w:rPr>
      </w:pPr>
    </w:p>
    <w:tbl>
      <w:tblPr>
        <w:tblpPr w:leftFromText="180" w:rightFromText="180" w:vertAnchor="text" w:horzAnchor="page" w:tblpX="1218" w:tblpY="182"/>
        <w:tblW w:w="0" w:type="auto"/>
        <w:tblBorders>
          <w:insideH w:val="single" w:sz="36" w:space="0" w:color="auto"/>
          <w:insideV w:val="single" w:sz="36" w:space="0" w:color="auto"/>
        </w:tblBorders>
        <w:tblLook w:val="01E0" w:firstRow="1" w:lastRow="1" w:firstColumn="1" w:lastColumn="1" w:noHBand="0" w:noVBand="0"/>
      </w:tblPr>
      <w:tblGrid>
        <w:gridCol w:w="1737"/>
        <w:gridCol w:w="1714"/>
      </w:tblGrid>
      <w:tr w:rsidR="00CD2AC6">
        <w:trPr>
          <w:trHeight w:val="1528"/>
        </w:trPr>
        <w:tc>
          <w:tcPr>
            <w:tcW w:w="1737" w:type="dxa"/>
            <w:shd w:val="clear" w:color="auto" w:fill="FF9900"/>
            <w:vAlign w:val="center"/>
          </w:tcPr>
          <w:p w:rsidR="00CD2AC6" w:rsidRDefault="00CD2AC6">
            <w:pPr>
              <w:pStyle w:val="List2"/>
              <w:ind w:left="0" w:firstLine="0"/>
              <w:jc w:val="center"/>
              <w:rPr>
                <w:rFonts w:ascii="Arial" w:hAnsi="Arial" w:cs="Arial"/>
                <w:b/>
              </w:rPr>
            </w:pPr>
          </w:p>
          <w:p w:rsidR="00CD2AC6" w:rsidRDefault="00CD2AC6">
            <w:pPr>
              <w:pStyle w:val="List2"/>
              <w:ind w:left="0" w:firstLine="0"/>
              <w:jc w:val="center"/>
              <w:rPr>
                <w:rFonts w:ascii="Arial" w:hAnsi="Arial" w:cs="Arial"/>
                <w:b/>
              </w:rPr>
            </w:pPr>
          </w:p>
          <w:p w:rsidR="00CD2AC6" w:rsidRDefault="0067237A">
            <w:pPr>
              <w:pStyle w:val="List2"/>
              <w:ind w:left="0" w:firstLine="0"/>
              <w:jc w:val="center"/>
              <w:rPr>
                <w:rFonts w:ascii="Arial" w:hAnsi="Arial" w:cs="Arial"/>
                <w:b/>
              </w:rPr>
            </w:pPr>
            <w:r>
              <w:rPr>
                <w:rFonts w:ascii="Arial" w:hAnsi="Arial" w:cs="Arial"/>
                <w:b/>
              </w:rPr>
              <w:t>WHAT IF</w:t>
            </w:r>
          </w:p>
          <w:p w:rsidR="00CD2AC6" w:rsidRDefault="00CD2AC6">
            <w:pPr>
              <w:pStyle w:val="List2"/>
              <w:ind w:left="0" w:firstLine="0"/>
              <w:jc w:val="center"/>
              <w:rPr>
                <w:rFonts w:ascii="Arial" w:hAnsi="Arial" w:cs="Arial"/>
                <w:b/>
              </w:rPr>
            </w:pPr>
          </w:p>
          <w:p w:rsidR="00CD2AC6" w:rsidRDefault="0067237A">
            <w:pPr>
              <w:pStyle w:val="List2"/>
              <w:ind w:left="0" w:firstLine="0"/>
              <w:jc w:val="center"/>
              <w:rPr>
                <w:rFonts w:ascii="Arial" w:hAnsi="Arial" w:cs="Arial"/>
                <w:i/>
              </w:rPr>
            </w:pPr>
            <w:r>
              <w:rPr>
                <w:rFonts w:ascii="Arial" w:hAnsi="Arial" w:cs="Arial"/>
                <w:i/>
              </w:rPr>
              <w:t>Improve plan/</w:t>
            </w:r>
          </w:p>
          <w:p w:rsidR="00CD2AC6" w:rsidRDefault="0067237A">
            <w:pPr>
              <w:pStyle w:val="List2"/>
              <w:ind w:left="0" w:firstLine="0"/>
              <w:jc w:val="center"/>
              <w:rPr>
                <w:rFonts w:ascii="Arial" w:hAnsi="Arial" w:cs="Arial"/>
                <w:b/>
                <w:i/>
              </w:rPr>
            </w:pPr>
            <w:r>
              <w:rPr>
                <w:rFonts w:ascii="Arial" w:hAnsi="Arial" w:cs="Arial"/>
                <w:i/>
              </w:rPr>
              <w:t>Contingencies</w:t>
            </w:r>
          </w:p>
        </w:tc>
        <w:tc>
          <w:tcPr>
            <w:tcW w:w="1714" w:type="dxa"/>
            <w:shd w:val="clear" w:color="auto" w:fill="FF9900"/>
            <w:vAlign w:val="center"/>
          </w:tcPr>
          <w:p w:rsidR="00CD2AC6" w:rsidRDefault="00CD2AC6">
            <w:pPr>
              <w:pStyle w:val="List2"/>
              <w:ind w:left="0" w:firstLine="0"/>
              <w:jc w:val="center"/>
              <w:rPr>
                <w:rFonts w:ascii="Arial" w:hAnsi="Arial" w:cs="Arial"/>
                <w:b/>
              </w:rPr>
            </w:pPr>
          </w:p>
          <w:p w:rsidR="00CD2AC6" w:rsidRDefault="0067237A">
            <w:pPr>
              <w:pStyle w:val="List2"/>
              <w:ind w:left="0" w:firstLine="0"/>
              <w:jc w:val="center"/>
              <w:rPr>
                <w:rFonts w:ascii="Arial" w:hAnsi="Arial" w:cs="Arial"/>
                <w:b/>
              </w:rPr>
            </w:pPr>
            <w:r>
              <w:rPr>
                <w:rFonts w:ascii="Arial" w:hAnsi="Arial" w:cs="Arial"/>
                <w:b/>
              </w:rPr>
              <w:t>WHY</w:t>
            </w:r>
          </w:p>
          <w:p w:rsidR="00CD2AC6" w:rsidRDefault="00CD2AC6">
            <w:pPr>
              <w:pStyle w:val="List2"/>
              <w:ind w:left="0" w:firstLine="0"/>
              <w:jc w:val="center"/>
              <w:rPr>
                <w:rFonts w:ascii="Arial" w:hAnsi="Arial" w:cs="Arial"/>
                <w:b/>
                <w:i/>
              </w:rPr>
            </w:pPr>
          </w:p>
          <w:p w:rsidR="00CD2AC6" w:rsidRDefault="0067237A">
            <w:pPr>
              <w:pStyle w:val="List2"/>
              <w:ind w:left="0" w:firstLine="0"/>
              <w:jc w:val="center"/>
              <w:rPr>
                <w:rFonts w:ascii="Arial" w:hAnsi="Arial" w:cs="Arial"/>
                <w:i/>
              </w:rPr>
            </w:pPr>
            <w:r>
              <w:rPr>
                <w:rFonts w:ascii="Arial" w:hAnsi="Arial" w:cs="Arial"/>
                <w:i/>
              </w:rPr>
              <w:t>Motivation</w:t>
            </w:r>
          </w:p>
        </w:tc>
      </w:tr>
      <w:tr w:rsidR="00CD2AC6">
        <w:trPr>
          <w:trHeight w:val="1528"/>
        </w:trPr>
        <w:tc>
          <w:tcPr>
            <w:tcW w:w="1737" w:type="dxa"/>
            <w:shd w:val="clear" w:color="auto" w:fill="FF9900"/>
            <w:vAlign w:val="center"/>
          </w:tcPr>
          <w:p w:rsidR="00CD2AC6" w:rsidRDefault="0067237A">
            <w:pPr>
              <w:pStyle w:val="List2"/>
              <w:ind w:left="0" w:firstLine="0"/>
              <w:jc w:val="center"/>
              <w:rPr>
                <w:rFonts w:ascii="Arial" w:hAnsi="Arial" w:cs="Arial"/>
                <w:b/>
              </w:rPr>
            </w:pPr>
            <w:r>
              <w:rPr>
                <w:rFonts w:ascii="Arial" w:hAnsi="Arial" w:cs="Arial"/>
                <w:b/>
              </w:rPr>
              <w:t>HOW</w:t>
            </w:r>
          </w:p>
          <w:p w:rsidR="00CD2AC6" w:rsidRDefault="00CD2AC6">
            <w:pPr>
              <w:pStyle w:val="List2"/>
              <w:ind w:left="0" w:firstLine="0"/>
              <w:jc w:val="center"/>
              <w:rPr>
                <w:rFonts w:ascii="Arial" w:hAnsi="Arial" w:cs="Arial"/>
                <w:i/>
              </w:rPr>
            </w:pPr>
          </w:p>
          <w:p w:rsidR="00CD2AC6" w:rsidRDefault="0067237A">
            <w:pPr>
              <w:pStyle w:val="List2"/>
              <w:ind w:left="0" w:firstLine="0"/>
              <w:jc w:val="center"/>
              <w:rPr>
                <w:rFonts w:ascii="Arial" w:hAnsi="Arial" w:cs="Arial"/>
                <w:b/>
                <w:i/>
              </w:rPr>
            </w:pPr>
            <w:r>
              <w:rPr>
                <w:rFonts w:ascii="Arial" w:hAnsi="Arial" w:cs="Arial"/>
                <w:i/>
              </w:rPr>
              <w:t>Action</w:t>
            </w:r>
          </w:p>
        </w:tc>
        <w:tc>
          <w:tcPr>
            <w:tcW w:w="1714" w:type="dxa"/>
            <w:shd w:val="clear" w:color="auto" w:fill="FF9900"/>
            <w:vAlign w:val="center"/>
          </w:tcPr>
          <w:p w:rsidR="00CD2AC6" w:rsidRDefault="0067237A">
            <w:pPr>
              <w:pStyle w:val="List2"/>
              <w:ind w:left="0" w:firstLine="0"/>
              <w:jc w:val="center"/>
              <w:rPr>
                <w:rFonts w:ascii="Arial" w:hAnsi="Arial" w:cs="Arial"/>
                <w:b/>
              </w:rPr>
            </w:pPr>
            <w:r>
              <w:rPr>
                <w:rFonts w:ascii="Arial" w:hAnsi="Arial" w:cs="Arial"/>
                <w:b/>
              </w:rPr>
              <w:t>WHAT</w:t>
            </w:r>
          </w:p>
          <w:p w:rsidR="00CD2AC6" w:rsidRDefault="00CD2AC6">
            <w:pPr>
              <w:pStyle w:val="List2"/>
              <w:ind w:left="0" w:firstLine="0"/>
              <w:jc w:val="center"/>
              <w:rPr>
                <w:rFonts w:ascii="Arial" w:hAnsi="Arial" w:cs="Arial"/>
                <w:b/>
              </w:rPr>
            </w:pPr>
          </w:p>
          <w:p w:rsidR="00CD2AC6" w:rsidRDefault="0067237A">
            <w:pPr>
              <w:pStyle w:val="List2"/>
              <w:ind w:left="0" w:firstLine="0"/>
              <w:jc w:val="center"/>
              <w:rPr>
                <w:rFonts w:ascii="Arial" w:hAnsi="Arial" w:cs="Arial"/>
                <w:i/>
              </w:rPr>
            </w:pPr>
            <w:r>
              <w:rPr>
                <w:rFonts w:ascii="Arial" w:hAnsi="Arial" w:cs="Arial"/>
                <w:i/>
              </w:rPr>
              <w:t>Clarity</w:t>
            </w:r>
          </w:p>
        </w:tc>
      </w:tr>
    </w:tbl>
    <w:p w:rsidR="00CD2AC6" w:rsidRDefault="00CD2AC6">
      <w:pPr>
        <w:rPr>
          <w:rFonts w:ascii="Arial" w:hAnsi="Arial" w:cs="Arial"/>
          <w:b/>
          <w:sz w:val="36"/>
          <w:lang w:val="en-GB"/>
        </w:rPr>
      </w:pPr>
    </w:p>
    <w:p w:rsidR="00CD2AC6" w:rsidRDefault="00CD2AC6">
      <w:pPr>
        <w:rPr>
          <w:rFonts w:ascii="Arial" w:hAnsi="Arial" w:cs="Arial"/>
          <w:b/>
          <w:sz w:val="36"/>
          <w:lang w:val="en-GB"/>
        </w:rPr>
      </w:pPr>
    </w:p>
    <w:p w:rsidR="00CD2AC6" w:rsidRDefault="00CD2AC6">
      <w:pPr>
        <w:rPr>
          <w:rFonts w:ascii="Arial" w:hAnsi="Arial" w:cs="Arial"/>
          <w:b/>
          <w:sz w:val="36"/>
          <w:lang w:val="en-GB"/>
        </w:rPr>
      </w:pPr>
    </w:p>
    <w:p w:rsidR="00CD2AC6" w:rsidRDefault="00CD2AC6">
      <w:pPr>
        <w:rPr>
          <w:rFonts w:ascii="Arial" w:hAnsi="Arial" w:cs="Arial"/>
          <w:b/>
          <w:sz w:val="36"/>
          <w:lang w:val="en-GB"/>
        </w:rPr>
      </w:pPr>
    </w:p>
    <w:p w:rsidR="00CD2AC6" w:rsidRDefault="00CD2AC6">
      <w:pPr>
        <w:rPr>
          <w:rFonts w:ascii="Arial" w:hAnsi="Arial" w:cs="Arial"/>
          <w:b/>
          <w:sz w:val="36"/>
          <w:lang w:val="en-GB"/>
        </w:rPr>
      </w:pPr>
    </w:p>
    <w:p w:rsidR="00CD2AC6" w:rsidRDefault="00CD2AC6">
      <w:pPr>
        <w:rPr>
          <w:rFonts w:ascii="Arial" w:hAnsi="Arial" w:cs="Arial"/>
          <w:b/>
          <w:sz w:val="36"/>
          <w:lang w:val="en-GB"/>
        </w:rPr>
      </w:pPr>
    </w:p>
    <w:p w:rsidR="00CD2AC6" w:rsidRDefault="00CD2AC6">
      <w:pPr>
        <w:rPr>
          <w:rFonts w:ascii="Arial" w:hAnsi="Arial" w:cs="Arial"/>
          <w:b/>
          <w:sz w:val="36"/>
          <w:lang w:val="en-GB"/>
        </w:rPr>
      </w:pPr>
    </w:p>
    <w:p w:rsidR="00CD2AC6" w:rsidRDefault="00CD2AC6">
      <w:pPr>
        <w:rPr>
          <w:rFonts w:ascii="Arial" w:hAnsi="Arial" w:cs="Arial"/>
          <w:b/>
          <w:sz w:val="36"/>
          <w:lang w:val="en-GB"/>
        </w:rPr>
      </w:pPr>
    </w:p>
    <w:p w:rsidR="00CD2AC6" w:rsidRDefault="00CD2AC6">
      <w:pPr>
        <w:rPr>
          <w:rFonts w:ascii="Arial" w:hAnsi="Arial" w:cs="Arial"/>
          <w:b/>
          <w:sz w:val="36"/>
          <w:lang w:val="en-GB"/>
        </w:rPr>
      </w:pPr>
    </w:p>
    <w:p w:rsidR="00CD2AC6" w:rsidRDefault="00CD2AC6">
      <w:pPr>
        <w:rPr>
          <w:rFonts w:ascii="Arial" w:hAnsi="Arial" w:cs="Arial"/>
          <w:b/>
          <w:sz w:val="3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4301"/>
      </w:tblGrid>
      <w:tr w:rsidR="00CD2AC6">
        <w:tc>
          <w:tcPr>
            <w:tcW w:w="1000" w:type="dxa"/>
            <w:shd w:val="clear" w:color="auto" w:fill="FF9900"/>
          </w:tcPr>
          <w:p w:rsidR="00CD2AC6" w:rsidRDefault="0067237A">
            <w:pPr>
              <w:rPr>
                <w:rFonts w:ascii="Arial" w:hAnsi="Arial" w:cs="Arial"/>
                <w:b/>
                <w:lang w:val="en-GB" w:eastAsia="en-GB"/>
              </w:rPr>
            </w:pPr>
            <w:r>
              <w:rPr>
                <w:rFonts w:ascii="Arial" w:hAnsi="Arial" w:cs="Arial"/>
                <w:b/>
                <w:lang w:val="en-GB" w:eastAsia="en-GB"/>
              </w:rPr>
              <w:t>‘Why’</w:t>
            </w:r>
          </w:p>
        </w:tc>
        <w:tc>
          <w:tcPr>
            <w:tcW w:w="4301" w:type="dxa"/>
          </w:tcPr>
          <w:p w:rsidR="00CD2AC6" w:rsidRDefault="0067237A">
            <w:pPr>
              <w:rPr>
                <w:rFonts w:ascii="Arial" w:hAnsi="Arial" w:cs="Arial"/>
                <w:lang w:val="en-GB" w:eastAsia="en-GB"/>
              </w:rPr>
            </w:pPr>
            <w:r>
              <w:rPr>
                <w:rFonts w:ascii="Arial" w:hAnsi="Arial" w:cs="Arial"/>
                <w:b/>
                <w:lang w:val="en-GB" w:eastAsia="en-GB"/>
              </w:rPr>
              <w:t>‘Why’</w:t>
            </w:r>
            <w:r>
              <w:rPr>
                <w:rFonts w:ascii="Arial" w:hAnsi="Arial" w:cs="Arial"/>
                <w:lang w:val="en-GB" w:eastAsia="en-GB"/>
              </w:rPr>
              <w:t xml:space="preserve"> is about the purpose, reasons and benefits behind the task or project. Covering this successfully means people can see the rationale behind your proposal and are more likely to be </w:t>
            </w:r>
            <w:r>
              <w:rPr>
                <w:rFonts w:ascii="Arial" w:hAnsi="Arial" w:cs="Arial"/>
                <w:b/>
                <w:lang w:val="en-GB" w:eastAsia="en-GB"/>
              </w:rPr>
              <w:t>motivated</w:t>
            </w:r>
            <w:r>
              <w:rPr>
                <w:rFonts w:ascii="Arial" w:hAnsi="Arial" w:cs="Arial"/>
                <w:lang w:val="en-GB" w:eastAsia="en-GB"/>
              </w:rPr>
              <w:t xml:space="preserve"> to carry it out. The more you can paint a picture and link this t</w:t>
            </w:r>
            <w:r>
              <w:rPr>
                <w:rFonts w:ascii="Arial" w:hAnsi="Arial" w:cs="Arial"/>
                <w:lang w:val="en-GB" w:eastAsia="en-GB"/>
              </w:rPr>
              <w:t>o a bigger picture the better so that it becomes real for the person.</w:t>
            </w:r>
          </w:p>
          <w:p w:rsidR="00CD2AC6" w:rsidRDefault="0067237A">
            <w:pPr>
              <w:rPr>
                <w:rFonts w:ascii="Arial" w:hAnsi="Arial" w:cs="Arial"/>
                <w:lang w:val="en-GB" w:eastAsia="en-GB"/>
              </w:rPr>
            </w:pPr>
            <w:r>
              <w:rPr>
                <w:rFonts w:ascii="Arial" w:hAnsi="Arial" w:cs="Arial"/>
                <w:lang w:val="en-GB" w:eastAsia="en-GB"/>
              </w:rPr>
              <w:t xml:space="preserve"> </w:t>
            </w:r>
          </w:p>
        </w:tc>
      </w:tr>
      <w:tr w:rsidR="00CD2AC6">
        <w:tc>
          <w:tcPr>
            <w:tcW w:w="1000" w:type="dxa"/>
            <w:shd w:val="clear" w:color="auto" w:fill="FF9900"/>
          </w:tcPr>
          <w:p w:rsidR="00CD2AC6" w:rsidRDefault="0067237A">
            <w:pPr>
              <w:rPr>
                <w:rFonts w:ascii="Arial" w:hAnsi="Arial" w:cs="Arial"/>
                <w:b/>
                <w:lang w:val="en-GB" w:eastAsia="en-GB"/>
              </w:rPr>
            </w:pPr>
            <w:r>
              <w:rPr>
                <w:rFonts w:ascii="Arial" w:hAnsi="Arial" w:cs="Arial"/>
                <w:b/>
                <w:lang w:val="en-GB" w:eastAsia="en-GB"/>
              </w:rPr>
              <w:t>‘What’</w:t>
            </w:r>
          </w:p>
        </w:tc>
        <w:tc>
          <w:tcPr>
            <w:tcW w:w="4301" w:type="dxa"/>
          </w:tcPr>
          <w:p w:rsidR="00CD2AC6" w:rsidRDefault="0067237A">
            <w:pPr>
              <w:rPr>
                <w:rFonts w:ascii="Arial" w:hAnsi="Arial" w:cs="Arial"/>
                <w:lang w:val="en-GB" w:eastAsia="en-GB"/>
              </w:rPr>
            </w:pPr>
            <w:r>
              <w:rPr>
                <w:rFonts w:ascii="Arial" w:hAnsi="Arial" w:cs="Arial"/>
                <w:b/>
                <w:lang w:val="en-GB" w:eastAsia="en-GB"/>
              </w:rPr>
              <w:t>‘What’</w:t>
            </w:r>
            <w:r>
              <w:rPr>
                <w:rFonts w:ascii="Arial" w:hAnsi="Arial" w:cs="Arial"/>
                <w:lang w:val="en-GB" w:eastAsia="en-GB"/>
              </w:rPr>
              <w:t xml:space="preserve"> is all about ensuring people are clear on the goal, what the task involves and have the relevant information they need. Covering this ensures people have </w:t>
            </w:r>
            <w:r>
              <w:rPr>
                <w:rFonts w:ascii="Arial" w:hAnsi="Arial" w:cs="Arial"/>
                <w:b/>
                <w:lang w:val="en-GB" w:eastAsia="en-GB"/>
              </w:rPr>
              <w:t>clarity</w:t>
            </w:r>
            <w:r>
              <w:rPr>
                <w:rFonts w:ascii="Arial" w:hAnsi="Arial" w:cs="Arial"/>
                <w:lang w:val="en-GB" w:eastAsia="en-GB"/>
              </w:rPr>
              <w:t xml:space="preserve"> about the task/project – it reduces uncertainty. </w:t>
            </w:r>
          </w:p>
          <w:p w:rsidR="00CD2AC6" w:rsidRDefault="00CD2AC6">
            <w:pPr>
              <w:rPr>
                <w:rFonts w:ascii="Arial" w:hAnsi="Arial" w:cs="Arial"/>
                <w:lang w:val="en-GB" w:eastAsia="en-GB"/>
              </w:rPr>
            </w:pPr>
          </w:p>
        </w:tc>
      </w:tr>
      <w:tr w:rsidR="00CD2AC6">
        <w:tc>
          <w:tcPr>
            <w:tcW w:w="1000" w:type="dxa"/>
            <w:shd w:val="clear" w:color="auto" w:fill="FF9900"/>
          </w:tcPr>
          <w:p w:rsidR="00CD2AC6" w:rsidRDefault="0067237A">
            <w:pPr>
              <w:rPr>
                <w:rFonts w:ascii="Arial" w:hAnsi="Arial" w:cs="Arial"/>
                <w:b/>
                <w:lang w:val="en-GB" w:eastAsia="en-GB"/>
              </w:rPr>
            </w:pPr>
            <w:r>
              <w:rPr>
                <w:rFonts w:ascii="Arial" w:hAnsi="Arial" w:cs="Arial"/>
                <w:b/>
                <w:lang w:val="en-GB" w:eastAsia="en-GB"/>
              </w:rPr>
              <w:t>‘How’</w:t>
            </w:r>
          </w:p>
        </w:tc>
        <w:tc>
          <w:tcPr>
            <w:tcW w:w="4301" w:type="dxa"/>
          </w:tcPr>
          <w:p w:rsidR="00CD2AC6" w:rsidRDefault="0067237A">
            <w:pPr>
              <w:rPr>
                <w:rFonts w:ascii="Arial" w:hAnsi="Arial" w:cs="Arial"/>
                <w:lang w:val="en-GB" w:eastAsia="en-GB"/>
              </w:rPr>
            </w:pPr>
            <w:r>
              <w:rPr>
                <w:rFonts w:ascii="Arial" w:hAnsi="Arial" w:cs="Arial"/>
                <w:b/>
                <w:lang w:val="en-GB" w:eastAsia="en-GB"/>
              </w:rPr>
              <w:t>‘How’</w:t>
            </w:r>
            <w:r>
              <w:rPr>
                <w:rFonts w:ascii="Arial" w:hAnsi="Arial" w:cs="Arial"/>
                <w:lang w:val="en-GB" w:eastAsia="en-GB"/>
              </w:rPr>
              <w:t xml:space="preserve"> is all about the practicalities … how you’re going to carry out the task, things to bear in mind, the first steps and </w:t>
            </w:r>
            <w:proofErr w:type="gramStart"/>
            <w:r>
              <w:rPr>
                <w:rFonts w:ascii="Arial" w:hAnsi="Arial" w:cs="Arial"/>
                <w:lang w:val="en-GB" w:eastAsia="en-GB"/>
              </w:rPr>
              <w:t>methods.</w:t>
            </w:r>
            <w:proofErr w:type="gramEnd"/>
            <w:r>
              <w:rPr>
                <w:rFonts w:ascii="Arial" w:hAnsi="Arial" w:cs="Arial"/>
                <w:lang w:val="en-GB" w:eastAsia="en-GB"/>
              </w:rPr>
              <w:t xml:space="preserve">  Covering </w:t>
            </w:r>
            <w:r>
              <w:rPr>
                <w:rFonts w:ascii="Arial" w:hAnsi="Arial" w:cs="Arial"/>
                <w:b/>
                <w:lang w:val="en-GB" w:eastAsia="en-GB"/>
              </w:rPr>
              <w:t>‘how’</w:t>
            </w:r>
            <w:r>
              <w:rPr>
                <w:rFonts w:ascii="Arial" w:hAnsi="Arial" w:cs="Arial"/>
                <w:lang w:val="en-GB" w:eastAsia="en-GB"/>
              </w:rPr>
              <w:t xml:space="preserve"> leads to </w:t>
            </w:r>
            <w:r>
              <w:rPr>
                <w:rFonts w:ascii="Arial" w:hAnsi="Arial" w:cs="Arial"/>
                <w:b/>
                <w:lang w:val="en-GB" w:eastAsia="en-GB"/>
              </w:rPr>
              <w:t>action</w:t>
            </w:r>
            <w:r>
              <w:rPr>
                <w:rFonts w:ascii="Arial" w:hAnsi="Arial" w:cs="Arial"/>
                <w:lang w:val="en-GB" w:eastAsia="en-GB"/>
              </w:rPr>
              <w:t xml:space="preserve">.  </w:t>
            </w:r>
          </w:p>
          <w:p w:rsidR="00CD2AC6" w:rsidRDefault="00CD2AC6">
            <w:pPr>
              <w:rPr>
                <w:rFonts w:ascii="Arial" w:hAnsi="Arial" w:cs="Arial"/>
                <w:lang w:val="en-GB" w:eastAsia="en-GB"/>
              </w:rPr>
            </w:pPr>
          </w:p>
        </w:tc>
      </w:tr>
      <w:tr w:rsidR="00CD2AC6">
        <w:tc>
          <w:tcPr>
            <w:tcW w:w="1000" w:type="dxa"/>
            <w:shd w:val="clear" w:color="auto" w:fill="FF9900"/>
          </w:tcPr>
          <w:p w:rsidR="00CD2AC6" w:rsidRDefault="0067237A">
            <w:pPr>
              <w:rPr>
                <w:rFonts w:ascii="Arial" w:hAnsi="Arial" w:cs="Arial"/>
                <w:b/>
                <w:lang w:val="en-GB" w:eastAsia="en-GB"/>
              </w:rPr>
            </w:pPr>
            <w:r>
              <w:rPr>
                <w:rFonts w:ascii="Arial" w:hAnsi="Arial" w:cs="Arial"/>
                <w:b/>
                <w:lang w:val="en-GB" w:eastAsia="en-GB"/>
              </w:rPr>
              <w:t>‘What if’</w:t>
            </w:r>
          </w:p>
        </w:tc>
        <w:tc>
          <w:tcPr>
            <w:tcW w:w="4301" w:type="dxa"/>
          </w:tcPr>
          <w:p w:rsidR="00CD2AC6" w:rsidRDefault="0067237A">
            <w:pPr>
              <w:rPr>
                <w:rFonts w:ascii="Arial" w:hAnsi="Arial" w:cs="Arial"/>
                <w:lang w:val="en-GB" w:eastAsia="en-GB"/>
              </w:rPr>
            </w:pPr>
            <w:r>
              <w:rPr>
                <w:rFonts w:ascii="Arial" w:hAnsi="Arial" w:cs="Arial"/>
                <w:lang w:val="en-GB" w:eastAsia="en-GB"/>
              </w:rPr>
              <w:t>And finally cover</w:t>
            </w:r>
            <w:r>
              <w:rPr>
                <w:rFonts w:ascii="Arial" w:hAnsi="Arial" w:cs="Arial"/>
                <w:lang w:val="en-GB" w:eastAsia="en-GB"/>
              </w:rPr>
              <w:t xml:space="preserve">ing </w:t>
            </w:r>
            <w:r>
              <w:rPr>
                <w:rFonts w:ascii="Arial" w:hAnsi="Arial" w:cs="Arial"/>
                <w:b/>
                <w:lang w:val="en-GB" w:eastAsia="en-GB"/>
              </w:rPr>
              <w:t>‘what if’</w:t>
            </w:r>
            <w:r>
              <w:rPr>
                <w:rFonts w:ascii="Arial" w:hAnsi="Arial" w:cs="Arial"/>
                <w:lang w:val="en-GB" w:eastAsia="en-GB"/>
              </w:rPr>
              <w:t xml:space="preserve"> successfully means people see the potential in the task and the opportunities it may lead to.  Looking at </w:t>
            </w:r>
            <w:r>
              <w:rPr>
                <w:rFonts w:ascii="Arial" w:hAnsi="Arial" w:cs="Arial"/>
                <w:b/>
                <w:lang w:val="en-GB" w:eastAsia="en-GB"/>
              </w:rPr>
              <w:t>‘what if’</w:t>
            </w:r>
            <w:r>
              <w:rPr>
                <w:rFonts w:ascii="Arial" w:hAnsi="Arial" w:cs="Arial"/>
                <w:lang w:val="en-GB" w:eastAsia="en-GB"/>
              </w:rPr>
              <w:t xml:space="preserve"> scenarios also helps them understand potential risks and how to overcome these – this, in turn, leads to </w:t>
            </w:r>
            <w:r>
              <w:rPr>
                <w:rFonts w:ascii="Arial" w:hAnsi="Arial" w:cs="Arial"/>
                <w:b/>
                <w:lang w:val="en-GB" w:eastAsia="en-GB"/>
              </w:rPr>
              <w:t>improvements in the p</w:t>
            </w:r>
            <w:r>
              <w:rPr>
                <w:rFonts w:ascii="Arial" w:hAnsi="Arial" w:cs="Arial"/>
                <w:b/>
                <w:lang w:val="en-GB" w:eastAsia="en-GB"/>
              </w:rPr>
              <w:t>lan</w:t>
            </w:r>
            <w:r>
              <w:rPr>
                <w:rFonts w:ascii="Arial" w:hAnsi="Arial" w:cs="Arial"/>
                <w:lang w:val="en-GB" w:eastAsia="en-GB"/>
              </w:rPr>
              <w:t xml:space="preserve"> or to </w:t>
            </w:r>
            <w:r>
              <w:rPr>
                <w:rFonts w:ascii="Arial" w:hAnsi="Arial" w:cs="Arial"/>
                <w:b/>
                <w:lang w:val="en-GB" w:eastAsia="en-GB"/>
              </w:rPr>
              <w:t xml:space="preserve">contingency </w:t>
            </w:r>
            <w:r>
              <w:rPr>
                <w:rFonts w:ascii="Arial" w:hAnsi="Arial" w:cs="Arial"/>
                <w:lang w:val="en-GB" w:eastAsia="en-GB"/>
              </w:rPr>
              <w:t>plans being made</w:t>
            </w:r>
            <w:r>
              <w:rPr>
                <w:rFonts w:ascii="Arial" w:hAnsi="Arial" w:cs="Arial"/>
                <w:b/>
                <w:lang w:val="en-GB" w:eastAsia="en-GB"/>
              </w:rPr>
              <w:t xml:space="preserve">. </w:t>
            </w:r>
            <w:r>
              <w:rPr>
                <w:rFonts w:ascii="Arial" w:hAnsi="Arial" w:cs="Arial"/>
                <w:lang w:val="en-GB" w:eastAsia="en-GB"/>
              </w:rPr>
              <w:t xml:space="preserve">   </w:t>
            </w:r>
          </w:p>
        </w:tc>
      </w:tr>
    </w:tbl>
    <w:p w:rsidR="00CD2AC6" w:rsidRDefault="00CD2AC6">
      <w:pPr>
        <w:rPr>
          <w:rFonts w:ascii="Arial" w:hAnsi="Arial" w:cs="Arial"/>
          <w:b/>
          <w:lang w:eastAsia="en-GB"/>
        </w:rPr>
      </w:pPr>
    </w:p>
    <w:p w:rsidR="00CD2AC6" w:rsidRDefault="0067237A">
      <w:pPr>
        <w:rPr>
          <w:rFonts w:ascii="Arial" w:hAnsi="Arial" w:cs="Arial"/>
          <w:b/>
          <w:lang w:eastAsia="en-GB"/>
        </w:rPr>
      </w:pPr>
      <w:r>
        <w:rPr>
          <w:rFonts w:ascii="Arial" w:hAnsi="Arial" w:cs="Arial"/>
          <w:b/>
          <w:lang w:eastAsia="en-GB"/>
        </w:rPr>
        <w:lastRenderedPageBreak/>
        <w:t>Mini what….</w:t>
      </w:r>
    </w:p>
    <w:p w:rsidR="00CD2AC6" w:rsidRDefault="00CD2AC6">
      <w:pPr>
        <w:rPr>
          <w:rFonts w:ascii="Arial" w:hAnsi="Arial" w:cs="Arial"/>
          <w:b/>
          <w:lang w:eastAsia="en-GB"/>
        </w:rPr>
      </w:pPr>
    </w:p>
    <w:p w:rsidR="00CD2AC6" w:rsidRDefault="0067237A">
      <w:pPr>
        <w:rPr>
          <w:rFonts w:ascii="Arial" w:hAnsi="Arial" w:cs="Arial"/>
          <w:lang w:eastAsia="en-GB"/>
        </w:rPr>
      </w:pPr>
      <w:r>
        <w:rPr>
          <w:rFonts w:ascii="Arial" w:hAnsi="Arial" w:cs="Arial"/>
          <w:lang w:eastAsia="en-GB"/>
        </w:rPr>
        <w:t xml:space="preserve">Although the model starts with </w:t>
      </w:r>
      <w:r>
        <w:rPr>
          <w:rFonts w:ascii="Arial" w:hAnsi="Arial" w:cs="Arial"/>
          <w:b/>
          <w:lang w:eastAsia="en-GB"/>
        </w:rPr>
        <w:t>‘why’</w:t>
      </w:r>
      <w:r>
        <w:rPr>
          <w:rFonts w:ascii="Arial" w:hAnsi="Arial" w:cs="Arial"/>
          <w:lang w:eastAsia="en-GB"/>
        </w:rPr>
        <w:t xml:space="preserve">, launching straight into </w:t>
      </w:r>
      <w:r>
        <w:rPr>
          <w:rFonts w:ascii="Arial" w:hAnsi="Arial" w:cs="Arial"/>
          <w:b/>
          <w:lang w:eastAsia="en-GB"/>
        </w:rPr>
        <w:t>‘why’</w:t>
      </w:r>
      <w:r>
        <w:rPr>
          <w:rFonts w:ascii="Arial" w:hAnsi="Arial" w:cs="Arial"/>
          <w:lang w:eastAsia="en-GB"/>
        </w:rPr>
        <w:t xml:space="preserve"> may cause confusion.  So it’s handy to start with a ‘</w:t>
      </w:r>
      <w:r>
        <w:rPr>
          <w:rFonts w:ascii="Arial" w:hAnsi="Arial" w:cs="Arial"/>
          <w:b/>
          <w:lang w:eastAsia="en-GB"/>
        </w:rPr>
        <w:t>mini what’</w:t>
      </w:r>
      <w:r>
        <w:rPr>
          <w:rFonts w:ascii="Arial" w:hAnsi="Arial" w:cs="Arial"/>
          <w:lang w:eastAsia="en-GB"/>
        </w:rPr>
        <w:t xml:space="preserve"> which puts the project into context.  </w:t>
      </w:r>
    </w:p>
    <w:p w:rsidR="00CD2AC6" w:rsidRDefault="00CD2AC6">
      <w:pPr>
        <w:rPr>
          <w:rFonts w:ascii="Arial" w:hAnsi="Arial" w:cs="Arial"/>
          <w:lang w:eastAsia="en-GB"/>
        </w:rPr>
      </w:pPr>
    </w:p>
    <w:p w:rsidR="00CD2AC6" w:rsidRDefault="0067237A">
      <w:pPr>
        <w:rPr>
          <w:rFonts w:ascii="Arial" w:hAnsi="Arial" w:cs="Arial"/>
          <w:b/>
          <w:lang w:eastAsia="en-GB"/>
        </w:rPr>
      </w:pPr>
      <w:r>
        <w:rPr>
          <w:rFonts w:ascii="Arial" w:hAnsi="Arial" w:cs="Arial"/>
          <w:b/>
          <w:lang w:eastAsia="en-GB"/>
        </w:rPr>
        <w:t>For example:</w:t>
      </w:r>
    </w:p>
    <w:p w:rsidR="00CD2AC6" w:rsidRDefault="00CD2AC6">
      <w:pPr>
        <w:rPr>
          <w:rFonts w:ascii="Arial" w:hAnsi="Arial"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4203"/>
      </w:tblGrid>
      <w:tr w:rsidR="00CD2AC6">
        <w:tc>
          <w:tcPr>
            <w:tcW w:w="1548" w:type="dxa"/>
            <w:shd w:val="clear" w:color="auto" w:fill="FF9900"/>
          </w:tcPr>
          <w:p w:rsidR="00CD2AC6" w:rsidRDefault="0067237A">
            <w:pPr>
              <w:rPr>
                <w:rFonts w:ascii="Arial" w:hAnsi="Arial" w:cs="Arial"/>
                <w:lang w:eastAsia="en-GB"/>
              </w:rPr>
            </w:pPr>
            <w:r>
              <w:rPr>
                <w:rFonts w:ascii="Arial" w:hAnsi="Arial" w:cs="Arial"/>
                <w:lang w:eastAsia="en-GB"/>
              </w:rPr>
              <w:t>Mini-what</w:t>
            </w:r>
          </w:p>
        </w:tc>
        <w:tc>
          <w:tcPr>
            <w:tcW w:w="7694" w:type="dxa"/>
          </w:tcPr>
          <w:p w:rsidR="00CD2AC6" w:rsidRDefault="0067237A">
            <w:pPr>
              <w:rPr>
                <w:rFonts w:ascii="Arial" w:hAnsi="Arial" w:cs="Arial"/>
                <w:lang w:eastAsia="en-GB"/>
              </w:rPr>
            </w:pPr>
            <w:r>
              <w:rPr>
                <w:rFonts w:ascii="Arial" w:hAnsi="Arial" w:cs="Arial"/>
                <w:lang w:eastAsia="en-GB"/>
              </w:rPr>
              <w:t>‘I’ve asked you all here today to tell you about the new software system’</w:t>
            </w:r>
          </w:p>
        </w:tc>
      </w:tr>
      <w:tr w:rsidR="00CD2AC6">
        <w:tc>
          <w:tcPr>
            <w:tcW w:w="1548" w:type="dxa"/>
            <w:shd w:val="clear" w:color="auto" w:fill="FF9900"/>
          </w:tcPr>
          <w:p w:rsidR="00CD2AC6" w:rsidRDefault="0067237A">
            <w:pPr>
              <w:rPr>
                <w:rFonts w:ascii="Arial" w:hAnsi="Arial" w:cs="Arial"/>
                <w:lang w:eastAsia="en-GB"/>
              </w:rPr>
            </w:pPr>
            <w:r>
              <w:rPr>
                <w:rFonts w:ascii="Arial" w:hAnsi="Arial" w:cs="Arial"/>
                <w:lang w:eastAsia="en-GB"/>
              </w:rPr>
              <w:t>Why</w:t>
            </w:r>
          </w:p>
        </w:tc>
        <w:tc>
          <w:tcPr>
            <w:tcW w:w="7694" w:type="dxa"/>
          </w:tcPr>
          <w:p w:rsidR="00CD2AC6" w:rsidRDefault="0067237A">
            <w:pPr>
              <w:rPr>
                <w:rFonts w:ascii="Arial" w:hAnsi="Arial" w:cs="Arial"/>
                <w:lang w:eastAsia="en-GB"/>
              </w:rPr>
            </w:pPr>
            <w:r>
              <w:rPr>
                <w:rFonts w:ascii="Arial" w:hAnsi="Arial" w:cs="Arial"/>
                <w:lang w:eastAsia="en-GB"/>
              </w:rPr>
              <w:t xml:space="preserve">‘The reason we’re introducing this system is that it’s going to take all the drudgery out of your work ...’ </w:t>
            </w:r>
          </w:p>
        </w:tc>
      </w:tr>
    </w:tbl>
    <w:p w:rsidR="00CD2AC6" w:rsidRDefault="00CD2AC6">
      <w:pPr>
        <w:rPr>
          <w:rFonts w:ascii="Arial" w:hAnsi="Arial" w:cs="Arial"/>
          <w:b/>
          <w:lang w:eastAsia="en-GB"/>
        </w:rPr>
      </w:pPr>
    </w:p>
    <w:p w:rsidR="00CD2AC6" w:rsidRDefault="00CD2AC6">
      <w:pPr>
        <w:rPr>
          <w:rFonts w:ascii="Arial" w:hAnsi="Arial" w:cs="Arial"/>
          <w:lang w:eastAsia="en-GB"/>
        </w:rPr>
      </w:pPr>
    </w:p>
    <w:p w:rsidR="00CD2AC6" w:rsidRDefault="0067237A">
      <w:pPr>
        <w:rPr>
          <w:rFonts w:ascii="Arial" w:hAnsi="Arial" w:cs="Arial"/>
          <w:lang w:eastAsia="en-GB"/>
        </w:rPr>
      </w:pPr>
      <w:r>
        <w:rPr>
          <w:rFonts w:ascii="Arial" w:hAnsi="Arial" w:cs="Arial"/>
          <w:lang w:eastAsia="en-GB"/>
        </w:rPr>
        <w:t>The examples below demonstrate how to use the McCarthy model to s</w:t>
      </w:r>
      <w:r>
        <w:rPr>
          <w:rFonts w:ascii="Arial" w:hAnsi="Arial" w:cs="Arial"/>
          <w:lang w:eastAsia="en-GB"/>
        </w:rPr>
        <w:t xml:space="preserve">uccessfully plan and communicate a project.  </w:t>
      </w:r>
    </w:p>
    <w:p w:rsidR="00CD2AC6" w:rsidRDefault="00CD2AC6">
      <w:pPr>
        <w:rPr>
          <w:rFonts w:ascii="Arial" w:hAnsi="Arial" w:cs="Arial"/>
          <w:lang w:eastAsia="en-GB"/>
        </w:rPr>
      </w:pPr>
    </w:p>
    <w:p w:rsidR="00CD2AC6" w:rsidRDefault="00CD2AC6">
      <w:pPr>
        <w:rPr>
          <w:rFonts w:ascii="Arial" w:hAnsi="Arial" w:cs="Arial"/>
          <w:b/>
          <w:lang w:eastAsia="en-GB"/>
        </w:rPr>
      </w:pPr>
    </w:p>
    <w:p w:rsidR="00CD2AC6" w:rsidRDefault="00CD2AC6">
      <w:pPr>
        <w:rPr>
          <w:rFonts w:ascii="Arial" w:hAnsi="Arial" w:cs="Arial"/>
          <w:b/>
          <w:lang w:eastAsia="en-GB"/>
        </w:rPr>
      </w:pPr>
    </w:p>
    <w:p w:rsidR="00CD2AC6" w:rsidRDefault="0067237A">
      <w:pPr>
        <w:rPr>
          <w:rFonts w:ascii="Arial" w:hAnsi="Arial" w:cs="Arial"/>
          <w:b/>
          <w:lang w:eastAsia="en-GB"/>
        </w:rPr>
      </w:pPr>
      <w:r>
        <w:rPr>
          <w:rFonts w:ascii="Arial" w:hAnsi="Arial" w:cs="Arial"/>
          <w:b/>
          <w:lang w:eastAsia="en-GB"/>
        </w:rPr>
        <w:t xml:space="preserve">Example 1 – Bank robbery </w:t>
      </w:r>
    </w:p>
    <w:p w:rsidR="00CD2AC6" w:rsidRDefault="00CD2AC6">
      <w:pPr>
        <w:rPr>
          <w:rFonts w:ascii="Arial" w:hAnsi="Arial" w:cs="Arial"/>
          <w:b/>
          <w:u w:val="single"/>
          <w:lang w:eastAsia="en-GB"/>
        </w:rPr>
      </w:pPr>
    </w:p>
    <w:p w:rsidR="00CD2AC6" w:rsidRDefault="00CD2AC6">
      <w:pPr>
        <w:rPr>
          <w:rFonts w:ascii="Arial" w:hAnsi="Arial" w:cs="Arial"/>
          <w:b/>
          <w:lang w:eastAsia="en-GB"/>
        </w:rPr>
      </w:pPr>
    </w:p>
    <w:p w:rsidR="00CD2AC6" w:rsidRDefault="0067237A">
      <w:pPr>
        <w:rPr>
          <w:rFonts w:ascii="Arial" w:hAnsi="Arial" w:cs="Arial"/>
          <w:lang w:eastAsia="en-GB"/>
        </w:rPr>
      </w:pPr>
      <w:r>
        <w:rPr>
          <w:rFonts w:ascii="Arial" w:hAnsi="Arial" w:cs="Arial"/>
          <w:lang w:eastAsia="en-GB"/>
        </w:rPr>
        <w:t xml:space="preserve">Steve is going to rob a bank.  In order to do so he must encourage his friends Bill and Janine to help.  </w:t>
      </w:r>
    </w:p>
    <w:p w:rsidR="00CD2AC6" w:rsidRDefault="00CD2AC6">
      <w:pPr>
        <w:rPr>
          <w:rFonts w:ascii="Arial" w:hAnsi="Arial" w:cs="Arial"/>
          <w:i/>
          <w:lang w:eastAsia="en-GB"/>
        </w:rPr>
      </w:pPr>
    </w:p>
    <w:p w:rsidR="00CD2AC6" w:rsidRDefault="00FC4412">
      <w:pPr>
        <w:rPr>
          <w:rFonts w:ascii="Arial" w:hAnsi="Arial" w:cs="Arial"/>
          <w:i/>
          <w:lang w:eastAsia="en-GB"/>
        </w:rPr>
      </w:pPr>
      <w:r>
        <w:rPr>
          <w:rFonts w:ascii="Arial" w:hAnsi="Arial" w:cs="Arial"/>
          <w:i/>
          <w:noProof/>
          <w:lang w:val="en-GB" w:eastAsia="en-GB"/>
        </w:rPr>
        <w:drawing>
          <wp:inline distT="0" distB="0" distL="0" distR="0">
            <wp:extent cx="2042795" cy="1626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2795" cy="1626870"/>
                    </a:xfrm>
                    <a:prstGeom prst="rect">
                      <a:avLst/>
                    </a:prstGeom>
                    <a:noFill/>
                    <a:ln>
                      <a:noFill/>
                    </a:ln>
                  </pic:spPr>
                </pic:pic>
              </a:graphicData>
            </a:graphic>
          </wp:inline>
        </w:drawing>
      </w:r>
    </w:p>
    <w:p w:rsidR="00CD2AC6" w:rsidRDefault="00CD2AC6">
      <w:pPr>
        <w:rPr>
          <w:rFonts w:ascii="Arial" w:hAnsi="Arial" w:cs="Arial"/>
          <w:i/>
          <w:lang w:eastAsia="en-GB"/>
        </w:rPr>
      </w:pPr>
    </w:p>
    <w:p w:rsidR="00CD2AC6" w:rsidRDefault="00CD2AC6">
      <w:pPr>
        <w:rPr>
          <w:rFonts w:ascii="Arial" w:hAnsi="Arial" w:cs="Arial"/>
          <w:i/>
          <w:lang w:eastAsia="en-GB"/>
        </w:rPr>
      </w:pPr>
    </w:p>
    <w:p w:rsidR="00CD2AC6" w:rsidRDefault="00CD2AC6">
      <w:pPr>
        <w:rPr>
          <w:rFonts w:ascii="Arial" w:hAnsi="Arial" w:cs="Arial"/>
          <w:i/>
          <w:lang w:eastAsia="en-GB"/>
        </w:rPr>
      </w:pPr>
    </w:p>
    <w:p w:rsidR="00CD2AC6" w:rsidRDefault="00CD2AC6">
      <w:pPr>
        <w:rPr>
          <w:rFonts w:ascii="Arial" w:hAnsi="Arial" w:cs="Arial"/>
          <w:i/>
          <w:lang w:eastAsia="en-GB"/>
        </w:rPr>
      </w:pPr>
    </w:p>
    <w:p w:rsidR="00CD2AC6" w:rsidRDefault="00CD2AC6">
      <w:pPr>
        <w:rPr>
          <w:rFonts w:ascii="Arial" w:hAnsi="Arial" w:cs="Arial"/>
          <w:i/>
          <w:lang w:eastAsia="en-GB"/>
        </w:rPr>
      </w:pPr>
    </w:p>
    <w:p w:rsidR="00CD2AC6" w:rsidRDefault="00CD2AC6">
      <w:pPr>
        <w:rPr>
          <w:rFonts w:ascii="Arial" w:hAnsi="Arial" w:cs="Arial"/>
          <w:i/>
          <w:lang w:eastAsia="en-GB"/>
        </w:rPr>
      </w:pPr>
    </w:p>
    <w:p w:rsidR="00CD2AC6" w:rsidRDefault="00CD2AC6">
      <w:pPr>
        <w:rPr>
          <w:rFonts w:ascii="Arial" w:hAnsi="Arial" w:cs="Arial"/>
          <w:i/>
          <w:lang w:eastAsia="en-GB"/>
        </w:rPr>
      </w:pPr>
    </w:p>
    <w:p w:rsidR="00CD2AC6" w:rsidRDefault="00CD2AC6">
      <w:pPr>
        <w:rPr>
          <w:rFonts w:ascii="Arial" w:hAnsi="Arial" w:cs="Arial"/>
          <w:i/>
          <w:lang w:eastAsia="en-GB"/>
        </w:rPr>
      </w:pPr>
    </w:p>
    <w:p w:rsidR="00CD2AC6" w:rsidRDefault="00CD2AC6">
      <w:pPr>
        <w:rPr>
          <w:rFonts w:ascii="Arial" w:hAnsi="Arial" w:cs="Arial"/>
          <w:i/>
          <w:lang w:eastAsia="en-GB"/>
        </w:rPr>
      </w:pPr>
    </w:p>
    <w:tbl>
      <w:tblPr>
        <w:tblpPr w:leftFromText="180" w:rightFromText="180" w:vertAnchor="text" w:horzAnchor="margin" w:tblpXSpec="right"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4063"/>
      </w:tblGrid>
      <w:tr w:rsidR="00CD2AC6">
        <w:tc>
          <w:tcPr>
            <w:tcW w:w="1238" w:type="dxa"/>
            <w:shd w:val="clear" w:color="auto" w:fill="FF9900"/>
          </w:tcPr>
          <w:p w:rsidR="00CD2AC6" w:rsidRDefault="0067237A">
            <w:pPr>
              <w:rPr>
                <w:rFonts w:ascii="Arial" w:hAnsi="Arial" w:cs="Arial"/>
                <w:i/>
                <w:lang w:eastAsia="en-GB"/>
              </w:rPr>
            </w:pPr>
            <w:r>
              <w:rPr>
                <w:rFonts w:ascii="Arial" w:hAnsi="Arial" w:cs="Arial"/>
                <w:b/>
                <w:lang w:eastAsia="en-GB"/>
              </w:rPr>
              <w:t>Mini what</w:t>
            </w:r>
          </w:p>
        </w:tc>
        <w:tc>
          <w:tcPr>
            <w:tcW w:w="4063" w:type="dxa"/>
          </w:tcPr>
          <w:p w:rsidR="00CD2AC6" w:rsidRDefault="0067237A">
            <w:pPr>
              <w:rPr>
                <w:rFonts w:ascii="Arial" w:hAnsi="Arial" w:cs="Arial"/>
                <w:lang w:eastAsia="en-GB"/>
              </w:rPr>
            </w:pPr>
            <w:r>
              <w:rPr>
                <w:rFonts w:ascii="Arial" w:hAnsi="Arial" w:cs="Arial"/>
                <w:lang w:eastAsia="en-GB"/>
              </w:rPr>
              <w:t xml:space="preserve">What I wanted to discuss with you is an idea I’ve </w:t>
            </w:r>
            <w:r>
              <w:rPr>
                <w:rFonts w:ascii="Arial" w:hAnsi="Arial" w:cs="Arial"/>
                <w:lang w:eastAsia="en-GB"/>
              </w:rPr>
              <w:t>got for us to get rich quick.</w:t>
            </w:r>
          </w:p>
          <w:p w:rsidR="00CD2AC6" w:rsidRDefault="00CD2AC6">
            <w:pPr>
              <w:rPr>
                <w:rFonts w:ascii="Arial" w:hAnsi="Arial" w:cs="Arial"/>
                <w:i/>
                <w:lang w:eastAsia="en-GB"/>
              </w:rPr>
            </w:pPr>
          </w:p>
        </w:tc>
      </w:tr>
      <w:tr w:rsidR="00CD2AC6">
        <w:tc>
          <w:tcPr>
            <w:tcW w:w="1238" w:type="dxa"/>
            <w:shd w:val="clear" w:color="auto" w:fill="FF9900"/>
          </w:tcPr>
          <w:p w:rsidR="00CD2AC6" w:rsidRDefault="0067237A">
            <w:pPr>
              <w:rPr>
                <w:rFonts w:ascii="Arial" w:hAnsi="Arial" w:cs="Arial"/>
                <w:b/>
                <w:lang w:eastAsia="en-GB"/>
              </w:rPr>
            </w:pPr>
            <w:r>
              <w:rPr>
                <w:rFonts w:ascii="Arial" w:hAnsi="Arial" w:cs="Arial"/>
                <w:b/>
                <w:lang w:eastAsia="en-GB"/>
              </w:rPr>
              <w:t>Why</w:t>
            </w:r>
          </w:p>
        </w:tc>
        <w:tc>
          <w:tcPr>
            <w:tcW w:w="4063" w:type="dxa"/>
          </w:tcPr>
          <w:p w:rsidR="00CD2AC6" w:rsidRDefault="0067237A">
            <w:pPr>
              <w:rPr>
                <w:rFonts w:ascii="Arial" w:hAnsi="Arial" w:cs="Arial"/>
                <w:lang w:eastAsia="en-GB"/>
              </w:rPr>
            </w:pPr>
            <w:r>
              <w:rPr>
                <w:rFonts w:ascii="Arial" w:hAnsi="Arial" w:cs="Arial"/>
                <w:lang w:eastAsia="en-GB"/>
              </w:rPr>
              <w:t>The reason I’ve been thinking about this is – we’re broke. We want to be rich. We want to not have to work.  We want to be able to just lie on a beach all day.</w:t>
            </w:r>
          </w:p>
          <w:p w:rsidR="00CD2AC6" w:rsidRDefault="00CD2AC6">
            <w:pPr>
              <w:rPr>
                <w:rFonts w:ascii="Arial" w:hAnsi="Arial" w:cs="Arial"/>
                <w:lang w:eastAsia="en-GB"/>
              </w:rPr>
            </w:pPr>
          </w:p>
        </w:tc>
      </w:tr>
      <w:tr w:rsidR="00CD2AC6">
        <w:tc>
          <w:tcPr>
            <w:tcW w:w="1238" w:type="dxa"/>
            <w:shd w:val="clear" w:color="auto" w:fill="FF9900"/>
          </w:tcPr>
          <w:p w:rsidR="00CD2AC6" w:rsidRDefault="0067237A">
            <w:pPr>
              <w:rPr>
                <w:rFonts w:ascii="Arial" w:hAnsi="Arial" w:cs="Arial"/>
                <w:b/>
                <w:lang w:eastAsia="en-GB"/>
              </w:rPr>
            </w:pPr>
            <w:r>
              <w:rPr>
                <w:rFonts w:ascii="Arial" w:hAnsi="Arial" w:cs="Arial"/>
                <w:b/>
                <w:lang w:eastAsia="en-GB"/>
              </w:rPr>
              <w:t>What</w:t>
            </w:r>
          </w:p>
        </w:tc>
        <w:tc>
          <w:tcPr>
            <w:tcW w:w="4063" w:type="dxa"/>
          </w:tcPr>
          <w:p w:rsidR="00CD2AC6" w:rsidRDefault="0067237A">
            <w:pPr>
              <w:rPr>
                <w:rFonts w:ascii="Arial" w:hAnsi="Arial" w:cs="Arial"/>
                <w:lang w:eastAsia="en-GB"/>
              </w:rPr>
            </w:pPr>
            <w:r>
              <w:rPr>
                <w:rFonts w:ascii="Arial" w:hAnsi="Arial" w:cs="Arial"/>
                <w:lang w:eastAsia="en-GB"/>
              </w:rPr>
              <w:t>So what my plan is ... We’re going to rob a bank.  Th</w:t>
            </w:r>
            <w:r>
              <w:rPr>
                <w:rFonts w:ascii="Arial" w:hAnsi="Arial" w:cs="Arial"/>
                <w:lang w:eastAsia="en-GB"/>
              </w:rPr>
              <w:t xml:space="preserve">e one at the corner of High Street.  It’s going to be next Tuesday afternoon around 3.00 pm when the security deposit men come.  By my reckoning we should get away with at least £500,000.  </w:t>
            </w:r>
          </w:p>
          <w:p w:rsidR="00CD2AC6" w:rsidRDefault="00CD2AC6">
            <w:pPr>
              <w:rPr>
                <w:rFonts w:ascii="Arial" w:hAnsi="Arial" w:cs="Arial"/>
                <w:lang w:eastAsia="en-GB"/>
              </w:rPr>
            </w:pPr>
          </w:p>
        </w:tc>
      </w:tr>
      <w:tr w:rsidR="00CD2AC6">
        <w:tc>
          <w:tcPr>
            <w:tcW w:w="1238" w:type="dxa"/>
            <w:shd w:val="clear" w:color="auto" w:fill="FF9900"/>
          </w:tcPr>
          <w:p w:rsidR="00CD2AC6" w:rsidRDefault="0067237A">
            <w:pPr>
              <w:rPr>
                <w:rFonts w:ascii="Arial" w:hAnsi="Arial" w:cs="Arial"/>
                <w:b/>
                <w:lang w:eastAsia="en-GB"/>
              </w:rPr>
            </w:pPr>
            <w:r>
              <w:rPr>
                <w:rFonts w:ascii="Arial" w:hAnsi="Arial" w:cs="Arial"/>
                <w:b/>
                <w:lang w:eastAsia="en-GB"/>
              </w:rPr>
              <w:t>How</w:t>
            </w:r>
          </w:p>
        </w:tc>
        <w:tc>
          <w:tcPr>
            <w:tcW w:w="4063" w:type="dxa"/>
          </w:tcPr>
          <w:p w:rsidR="00CD2AC6" w:rsidRDefault="0067237A">
            <w:pPr>
              <w:rPr>
                <w:rFonts w:ascii="Arial" w:hAnsi="Arial" w:cs="Arial"/>
                <w:lang w:eastAsia="en-GB"/>
              </w:rPr>
            </w:pPr>
            <w:r>
              <w:rPr>
                <w:rFonts w:ascii="Arial" w:hAnsi="Arial" w:cs="Arial"/>
                <w:lang w:eastAsia="en-GB"/>
              </w:rPr>
              <w:t xml:space="preserve">In practical terms how we’re going to do this is ... Bill’s </w:t>
            </w:r>
            <w:r>
              <w:rPr>
                <w:rFonts w:ascii="Arial" w:hAnsi="Arial" w:cs="Arial"/>
                <w:lang w:eastAsia="en-GB"/>
              </w:rPr>
              <w:t>going to drive the car.  Janine’s going to distract the guards.  I’ll do all the talking then snatch the money bags.</w:t>
            </w:r>
          </w:p>
          <w:p w:rsidR="00CD2AC6" w:rsidRDefault="00CD2AC6">
            <w:pPr>
              <w:rPr>
                <w:rFonts w:ascii="Arial" w:hAnsi="Arial" w:cs="Arial"/>
                <w:lang w:eastAsia="en-GB"/>
              </w:rPr>
            </w:pPr>
          </w:p>
        </w:tc>
      </w:tr>
      <w:tr w:rsidR="00CD2AC6">
        <w:tc>
          <w:tcPr>
            <w:tcW w:w="1238" w:type="dxa"/>
            <w:shd w:val="clear" w:color="auto" w:fill="FF9900"/>
          </w:tcPr>
          <w:p w:rsidR="00CD2AC6" w:rsidRDefault="0067237A">
            <w:pPr>
              <w:rPr>
                <w:rFonts w:ascii="Arial" w:hAnsi="Arial" w:cs="Arial"/>
                <w:b/>
                <w:lang w:eastAsia="en-GB"/>
              </w:rPr>
            </w:pPr>
            <w:r>
              <w:rPr>
                <w:rFonts w:ascii="Arial" w:hAnsi="Arial" w:cs="Arial"/>
                <w:b/>
                <w:lang w:eastAsia="en-GB"/>
              </w:rPr>
              <w:t xml:space="preserve">What if </w:t>
            </w:r>
          </w:p>
        </w:tc>
        <w:tc>
          <w:tcPr>
            <w:tcW w:w="4063" w:type="dxa"/>
          </w:tcPr>
          <w:p w:rsidR="00CD2AC6" w:rsidRDefault="0067237A">
            <w:pPr>
              <w:rPr>
                <w:rFonts w:ascii="Arial" w:hAnsi="Arial" w:cs="Arial"/>
                <w:lang w:eastAsia="en-GB"/>
              </w:rPr>
            </w:pPr>
            <w:r>
              <w:rPr>
                <w:rFonts w:ascii="Arial" w:hAnsi="Arial" w:cs="Arial"/>
                <w:lang w:eastAsia="en-GB"/>
              </w:rPr>
              <w:t xml:space="preserve">So let’s look at what could go wrong ... </w:t>
            </w:r>
          </w:p>
          <w:p w:rsidR="00CD2AC6" w:rsidRDefault="00CD2AC6">
            <w:pPr>
              <w:rPr>
                <w:rFonts w:ascii="Arial" w:hAnsi="Arial" w:cs="Arial"/>
                <w:lang w:eastAsia="en-GB"/>
              </w:rPr>
            </w:pPr>
          </w:p>
          <w:p w:rsidR="00CD2AC6" w:rsidRDefault="0067237A">
            <w:pPr>
              <w:rPr>
                <w:rFonts w:ascii="Arial" w:hAnsi="Arial" w:cs="Arial"/>
                <w:i/>
                <w:lang w:eastAsia="en-GB"/>
              </w:rPr>
            </w:pPr>
            <w:r>
              <w:rPr>
                <w:rFonts w:ascii="Arial" w:hAnsi="Arial" w:cs="Arial"/>
                <w:lang w:eastAsia="en-GB"/>
              </w:rPr>
              <w:t xml:space="preserve"> - What if someone </w:t>
            </w:r>
            <w:proofErr w:type="spellStart"/>
            <w:r>
              <w:rPr>
                <w:rFonts w:ascii="Arial" w:hAnsi="Arial" w:cs="Arial"/>
                <w:lang w:eastAsia="en-GB"/>
              </w:rPr>
              <w:t>recognises</w:t>
            </w:r>
            <w:proofErr w:type="spellEnd"/>
            <w:r>
              <w:rPr>
                <w:rFonts w:ascii="Arial" w:hAnsi="Arial" w:cs="Arial"/>
                <w:lang w:eastAsia="en-GB"/>
              </w:rPr>
              <w:t xml:space="preserve"> my voice?  </w:t>
            </w:r>
            <w:r>
              <w:rPr>
                <w:rFonts w:ascii="Arial" w:hAnsi="Arial" w:cs="Arial"/>
                <w:b/>
                <w:lang w:eastAsia="en-GB"/>
              </w:rPr>
              <w:t xml:space="preserve"> </w:t>
            </w:r>
            <w:r>
              <w:rPr>
                <w:rFonts w:ascii="Arial" w:hAnsi="Arial" w:cs="Arial"/>
                <w:i/>
                <w:lang w:eastAsia="en-GB"/>
              </w:rPr>
              <w:t>We’ll overcome that by using a scrambler to</w:t>
            </w:r>
            <w:r>
              <w:rPr>
                <w:rFonts w:ascii="Arial" w:hAnsi="Arial" w:cs="Arial"/>
                <w:i/>
                <w:lang w:eastAsia="en-GB"/>
              </w:rPr>
              <w:t xml:space="preserve"> distort the sound </w:t>
            </w:r>
          </w:p>
          <w:p w:rsidR="00CD2AC6" w:rsidRDefault="00CD2AC6">
            <w:pPr>
              <w:rPr>
                <w:rFonts w:ascii="Arial" w:hAnsi="Arial" w:cs="Arial"/>
                <w:i/>
                <w:lang w:eastAsia="en-GB"/>
              </w:rPr>
            </w:pPr>
          </w:p>
          <w:p w:rsidR="00CD2AC6" w:rsidRDefault="0067237A">
            <w:pPr>
              <w:rPr>
                <w:rFonts w:ascii="Arial" w:hAnsi="Arial" w:cs="Arial"/>
                <w:i/>
                <w:lang w:eastAsia="en-GB"/>
              </w:rPr>
            </w:pPr>
            <w:r>
              <w:rPr>
                <w:rFonts w:ascii="Arial" w:hAnsi="Arial" w:cs="Arial"/>
                <w:lang w:eastAsia="en-GB"/>
              </w:rPr>
              <w:t xml:space="preserve"> - What if the car won’t start?  </w:t>
            </w:r>
            <w:r>
              <w:rPr>
                <w:rFonts w:ascii="Arial" w:hAnsi="Arial" w:cs="Arial"/>
                <w:i/>
                <w:lang w:eastAsia="en-GB"/>
              </w:rPr>
              <w:t>Bill’s going to have the car serviced before the robbery to make sure it is running well.</w:t>
            </w:r>
          </w:p>
          <w:p w:rsidR="00CD2AC6" w:rsidRDefault="00CD2AC6">
            <w:pPr>
              <w:rPr>
                <w:rFonts w:ascii="Arial" w:hAnsi="Arial" w:cs="Arial"/>
                <w:i/>
                <w:lang w:eastAsia="en-GB"/>
              </w:rPr>
            </w:pPr>
          </w:p>
          <w:p w:rsidR="00CD2AC6" w:rsidRDefault="0067237A">
            <w:pPr>
              <w:rPr>
                <w:rFonts w:ascii="Arial" w:hAnsi="Arial" w:cs="Arial"/>
                <w:lang w:eastAsia="en-GB"/>
              </w:rPr>
            </w:pPr>
            <w:r>
              <w:rPr>
                <w:rFonts w:ascii="Arial" w:hAnsi="Arial" w:cs="Arial"/>
                <w:lang w:eastAsia="en-GB"/>
              </w:rPr>
              <w:t xml:space="preserve">And what if we succeed? ...  </w:t>
            </w:r>
            <w:proofErr w:type="gramStart"/>
            <w:r>
              <w:rPr>
                <w:rFonts w:ascii="Arial" w:hAnsi="Arial" w:cs="Arial"/>
                <w:lang w:eastAsia="en-GB"/>
              </w:rPr>
              <w:t>this</w:t>
            </w:r>
            <w:proofErr w:type="gramEnd"/>
            <w:r>
              <w:rPr>
                <w:rFonts w:ascii="Arial" w:hAnsi="Arial" w:cs="Arial"/>
                <w:lang w:eastAsia="en-GB"/>
              </w:rPr>
              <w:t xml:space="preserve"> time next week we’ll all be in the </w:t>
            </w:r>
            <w:smartTag w:uri="urn:schemas-microsoft-com:office:smarttags" w:element="place">
              <w:smartTag w:uri="urn:schemas-microsoft-com:office:smarttags" w:element="country-region">
                <w:r>
                  <w:rPr>
                    <w:rFonts w:ascii="Arial" w:hAnsi="Arial" w:cs="Arial"/>
                    <w:lang w:eastAsia="en-GB"/>
                  </w:rPr>
                  <w:t>Bahamas</w:t>
                </w:r>
              </w:smartTag>
            </w:smartTag>
            <w:r>
              <w:rPr>
                <w:rFonts w:ascii="Arial" w:hAnsi="Arial" w:cs="Arial"/>
                <w:lang w:eastAsia="en-GB"/>
              </w:rPr>
              <w:t xml:space="preserve"> lying on that beach!</w:t>
            </w:r>
          </w:p>
          <w:p w:rsidR="00CD2AC6" w:rsidRDefault="00CD2AC6">
            <w:pPr>
              <w:rPr>
                <w:rFonts w:ascii="Arial" w:hAnsi="Arial" w:cs="Arial"/>
                <w:lang w:eastAsia="en-GB"/>
              </w:rPr>
            </w:pPr>
          </w:p>
        </w:tc>
      </w:tr>
    </w:tbl>
    <w:p w:rsidR="00CD2AC6" w:rsidRDefault="00CD2AC6">
      <w:pPr>
        <w:rPr>
          <w:rFonts w:ascii="Arial" w:hAnsi="Arial" w:cs="Arial"/>
          <w:i/>
          <w:lang w:eastAsia="en-GB"/>
        </w:rPr>
      </w:pPr>
    </w:p>
    <w:p w:rsidR="00CD2AC6" w:rsidRDefault="00CD2AC6">
      <w:pPr>
        <w:rPr>
          <w:rFonts w:ascii="Arial" w:hAnsi="Arial" w:cs="Arial"/>
          <w:b/>
          <w:sz w:val="36"/>
        </w:rPr>
      </w:pPr>
    </w:p>
    <w:p w:rsidR="00CD2AC6" w:rsidRDefault="0067237A">
      <w:pPr>
        <w:rPr>
          <w:rFonts w:ascii="Arial" w:hAnsi="Arial" w:cs="Arial"/>
          <w:b/>
          <w:lang w:eastAsia="en-GB"/>
        </w:rPr>
      </w:pPr>
      <w:r>
        <w:rPr>
          <w:rFonts w:ascii="Arial" w:hAnsi="Arial" w:cs="Arial"/>
          <w:b/>
          <w:lang w:eastAsia="en-GB"/>
        </w:rPr>
        <w:lastRenderedPageBreak/>
        <w:t>Example 2</w:t>
      </w:r>
      <w:r>
        <w:rPr>
          <w:rFonts w:ascii="Arial" w:hAnsi="Arial" w:cs="Arial"/>
          <w:b/>
          <w:lang w:eastAsia="en-GB"/>
        </w:rPr>
        <w:t xml:space="preserve"> – Performance Review and Development (PR&amp;D)</w:t>
      </w:r>
    </w:p>
    <w:p w:rsidR="00CD2AC6" w:rsidRDefault="00CD2AC6">
      <w:pPr>
        <w:rPr>
          <w:rFonts w:ascii="Arial" w:hAnsi="Arial" w:cs="Arial"/>
          <w:b/>
          <w:lang w:eastAsia="en-GB"/>
        </w:rPr>
      </w:pPr>
    </w:p>
    <w:p w:rsidR="00CD2AC6" w:rsidRDefault="0067237A">
      <w:pPr>
        <w:rPr>
          <w:rFonts w:ascii="Arial" w:hAnsi="Arial" w:cs="Arial"/>
          <w:lang w:eastAsia="en-GB"/>
        </w:rPr>
      </w:pPr>
      <w:r>
        <w:rPr>
          <w:rFonts w:ascii="Arial" w:hAnsi="Arial" w:cs="Arial"/>
          <w:lang w:eastAsia="en-GB"/>
        </w:rPr>
        <w:t>You could adopt the same model when briefing your team on the PR&amp;D scheme</w:t>
      </w:r>
    </w:p>
    <w:p w:rsidR="00CD2AC6" w:rsidRDefault="00CD2AC6">
      <w:pPr>
        <w:ind w:left="720" w:firstLine="720"/>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4134"/>
      </w:tblGrid>
      <w:tr w:rsidR="00CD2AC6">
        <w:tc>
          <w:tcPr>
            <w:tcW w:w="1668" w:type="dxa"/>
            <w:shd w:val="clear" w:color="auto" w:fill="FF9900"/>
          </w:tcPr>
          <w:p w:rsidR="00CD2AC6" w:rsidRDefault="0067237A">
            <w:pPr>
              <w:rPr>
                <w:rFonts w:ascii="Arial" w:hAnsi="Arial" w:cs="Arial"/>
                <w:lang w:eastAsia="en-GB"/>
              </w:rPr>
            </w:pPr>
            <w:r>
              <w:rPr>
                <w:rFonts w:ascii="Arial" w:hAnsi="Arial" w:cs="Arial"/>
                <w:b/>
                <w:lang w:eastAsia="en-GB"/>
              </w:rPr>
              <w:t>Mini what</w:t>
            </w:r>
          </w:p>
        </w:tc>
        <w:tc>
          <w:tcPr>
            <w:tcW w:w="7574" w:type="dxa"/>
          </w:tcPr>
          <w:p w:rsidR="00CD2AC6" w:rsidRDefault="0067237A">
            <w:pPr>
              <w:rPr>
                <w:rFonts w:ascii="Arial" w:hAnsi="Arial" w:cs="Arial"/>
                <w:lang w:eastAsia="en-GB"/>
              </w:rPr>
            </w:pPr>
            <w:r>
              <w:rPr>
                <w:rFonts w:ascii="Arial" w:hAnsi="Arial" w:cs="Arial"/>
                <w:lang w:eastAsia="en-GB"/>
              </w:rPr>
              <w:t>Explain you’re going to introduce the team to the new Performance Review and Development scheme</w:t>
            </w:r>
          </w:p>
          <w:p w:rsidR="00CD2AC6" w:rsidRDefault="00CD2AC6">
            <w:pPr>
              <w:rPr>
                <w:rFonts w:ascii="Arial" w:hAnsi="Arial" w:cs="Arial"/>
                <w:lang w:eastAsia="en-GB"/>
              </w:rPr>
            </w:pPr>
          </w:p>
        </w:tc>
      </w:tr>
      <w:tr w:rsidR="00CD2AC6">
        <w:tc>
          <w:tcPr>
            <w:tcW w:w="1668" w:type="dxa"/>
            <w:shd w:val="clear" w:color="auto" w:fill="FF9900"/>
          </w:tcPr>
          <w:p w:rsidR="00CD2AC6" w:rsidRDefault="0067237A">
            <w:pPr>
              <w:rPr>
                <w:rFonts w:ascii="Arial" w:hAnsi="Arial" w:cs="Arial"/>
                <w:b/>
                <w:lang w:eastAsia="en-GB"/>
              </w:rPr>
            </w:pPr>
            <w:r>
              <w:rPr>
                <w:rFonts w:ascii="Arial" w:hAnsi="Arial" w:cs="Arial"/>
                <w:b/>
                <w:lang w:eastAsia="en-GB"/>
              </w:rPr>
              <w:t>Why</w:t>
            </w:r>
          </w:p>
        </w:tc>
        <w:tc>
          <w:tcPr>
            <w:tcW w:w="7574" w:type="dxa"/>
          </w:tcPr>
          <w:p w:rsidR="00CD2AC6" w:rsidRDefault="0067237A">
            <w:pPr>
              <w:rPr>
                <w:rFonts w:ascii="Arial" w:hAnsi="Arial" w:cs="Arial"/>
                <w:lang w:eastAsia="en-GB"/>
              </w:rPr>
            </w:pPr>
            <w:r>
              <w:rPr>
                <w:rFonts w:ascii="Arial" w:hAnsi="Arial" w:cs="Arial"/>
                <w:lang w:eastAsia="en-GB"/>
              </w:rPr>
              <w:t xml:space="preserve">Give the reasons – base these on ‘what’s in it for them’; what are the benefits as far as the team, the service and the </w:t>
            </w:r>
            <w:proofErr w:type="spellStart"/>
            <w:r>
              <w:rPr>
                <w:rFonts w:ascii="Arial" w:hAnsi="Arial" w:cs="Arial"/>
                <w:lang w:eastAsia="en-GB"/>
              </w:rPr>
              <w:t>organisation</w:t>
            </w:r>
            <w:proofErr w:type="spellEnd"/>
            <w:r>
              <w:rPr>
                <w:rFonts w:ascii="Arial" w:hAnsi="Arial" w:cs="Arial"/>
                <w:lang w:eastAsia="en-GB"/>
              </w:rPr>
              <w:t xml:space="preserve"> are concerned </w:t>
            </w:r>
          </w:p>
          <w:p w:rsidR="00CD2AC6" w:rsidRDefault="00CD2AC6">
            <w:pPr>
              <w:rPr>
                <w:rFonts w:ascii="Arial" w:hAnsi="Arial" w:cs="Arial"/>
                <w:lang w:eastAsia="en-GB"/>
              </w:rPr>
            </w:pPr>
          </w:p>
        </w:tc>
      </w:tr>
      <w:tr w:rsidR="00CD2AC6">
        <w:tc>
          <w:tcPr>
            <w:tcW w:w="1668" w:type="dxa"/>
            <w:shd w:val="clear" w:color="auto" w:fill="FF9900"/>
          </w:tcPr>
          <w:p w:rsidR="00CD2AC6" w:rsidRDefault="0067237A">
            <w:pPr>
              <w:rPr>
                <w:rFonts w:ascii="Arial" w:hAnsi="Arial" w:cs="Arial"/>
                <w:b/>
                <w:lang w:eastAsia="en-GB"/>
              </w:rPr>
            </w:pPr>
            <w:r>
              <w:rPr>
                <w:rFonts w:ascii="Arial" w:hAnsi="Arial" w:cs="Arial"/>
                <w:b/>
                <w:lang w:eastAsia="en-GB"/>
              </w:rPr>
              <w:t>What</w:t>
            </w:r>
          </w:p>
        </w:tc>
        <w:tc>
          <w:tcPr>
            <w:tcW w:w="7574" w:type="dxa"/>
          </w:tcPr>
          <w:p w:rsidR="00CD2AC6" w:rsidRDefault="0067237A">
            <w:pPr>
              <w:rPr>
                <w:rFonts w:ascii="Arial" w:hAnsi="Arial" w:cs="Arial"/>
                <w:lang w:eastAsia="en-GB"/>
              </w:rPr>
            </w:pPr>
            <w:r>
              <w:rPr>
                <w:rFonts w:ascii="Arial" w:hAnsi="Arial" w:cs="Arial"/>
                <w:lang w:eastAsia="en-GB"/>
              </w:rPr>
              <w:t>Explain the process</w:t>
            </w:r>
          </w:p>
          <w:p w:rsidR="00CD2AC6" w:rsidRDefault="00CD2AC6">
            <w:pPr>
              <w:rPr>
                <w:rFonts w:ascii="Arial" w:hAnsi="Arial" w:cs="Arial"/>
                <w:lang w:eastAsia="en-GB"/>
              </w:rPr>
            </w:pPr>
          </w:p>
        </w:tc>
      </w:tr>
      <w:tr w:rsidR="00CD2AC6">
        <w:tc>
          <w:tcPr>
            <w:tcW w:w="1668" w:type="dxa"/>
            <w:shd w:val="clear" w:color="auto" w:fill="FF9900"/>
          </w:tcPr>
          <w:p w:rsidR="00CD2AC6" w:rsidRDefault="0067237A">
            <w:pPr>
              <w:rPr>
                <w:rFonts w:ascii="Arial" w:hAnsi="Arial" w:cs="Arial"/>
                <w:b/>
                <w:lang w:eastAsia="en-GB"/>
              </w:rPr>
            </w:pPr>
            <w:r>
              <w:rPr>
                <w:rFonts w:ascii="Arial" w:hAnsi="Arial" w:cs="Arial"/>
                <w:b/>
                <w:lang w:eastAsia="en-GB"/>
              </w:rPr>
              <w:t>How</w:t>
            </w:r>
          </w:p>
        </w:tc>
        <w:tc>
          <w:tcPr>
            <w:tcW w:w="7574" w:type="dxa"/>
          </w:tcPr>
          <w:p w:rsidR="00CD2AC6" w:rsidRDefault="0067237A">
            <w:pPr>
              <w:rPr>
                <w:rFonts w:ascii="Arial" w:hAnsi="Arial" w:cs="Arial"/>
                <w:lang w:eastAsia="en-GB"/>
              </w:rPr>
            </w:pPr>
            <w:r>
              <w:rPr>
                <w:rFonts w:ascii="Arial" w:hAnsi="Arial" w:cs="Arial"/>
                <w:lang w:eastAsia="en-GB"/>
              </w:rPr>
              <w:t>Explain the first steps and, practically, what both you and the team will d</w:t>
            </w:r>
            <w:r>
              <w:rPr>
                <w:rFonts w:ascii="Arial" w:hAnsi="Arial" w:cs="Arial"/>
                <w:lang w:eastAsia="en-GB"/>
              </w:rPr>
              <w:t xml:space="preserve">o next </w:t>
            </w:r>
          </w:p>
          <w:p w:rsidR="00CD2AC6" w:rsidRDefault="00CD2AC6">
            <w:pPr>
              <w:rPr>
                <w:rFonts w:ascii="Arial" w:hAnsi="Arial" w:cs="Arial"/>
                <w:lang w:eastAsia="en-GB"/>
              </w:rPr>
            </w:pPr>
          </w:p>
        </w:tc>
      </w:tr>
      <w:tr w:rsidR="00CD2AC6">
        <w:tc>
          <w:tcPr>
            <w:tcW w:w="1668" w:type="dxa"/>
            <w:shd w:val="clear" w:color="auto" w:fill="FF9900"/>
          </w:tcPr>
          <w:p w:rsidR="00CD2AC6" w:rsidRDefault="0067237A">
            <w:pPr>
              <w:rPr>
                <w:rFonts w:ascii="Arial" w:hAnsi="Arial" w:cs="Arial"/>
                <w:b/>
                <w:lang w:eastAsia="en-GB"/>
              </w:rPr>
            </w:pPr>
            <w:r>
              <w:rPr>
                <w:rFonts w:ascii="Arial" w:hAnsi="Arial" w:cs="Arial"/>
                <w:b/>
                <w:lang w:eastAsia="en-GB"/>
              </w:rPr>
              <w:t>What if</w:t>
            </w:r>
          </w:p>
        </w:tc>
        <w:tc>
          <w:tcPr>
            <w:tcW w:w="7574" w:type="dxa"/>
          </w:tcPr>
          <w:p w:rsidR="00CD2AC6" w:rsidRDefault="0067237A">
            <w:pPr>
              <w:rPr>
                <w:rFonts w:ascii="Arial" w:hAnsi="Arial" w:cs="Arial"/>
                <w:lang w:eastAsia="en-GB"/>
              </w:rPr>
            </w:pPr>
            <w:r>
              <w:rPr>
                <w:rFonts w:ascii="Arial" w:hAnsi="Arial" w:cs="Arial"/>
                <w:lang w:eastAsia="en-GB"/>
              </w:rPr>
              <w:t xml:space="preserve">Talk through the ‘what ifs’ and answer any questions or concerns; paint a positive picture of the benefits for the team if the scheme is implemented successfully </w:t>
            </w:r>
          </w:p>
          <w:p w:rsidR="00CD2AC6" w:rsidRDefault="00CD2AC6">
            <w:pPr>
              <w:rPr>
                <w:rFonts w:ascii="Arial" w:hAnsi="Arial" w:cs="Arial"/>
                <w:lang w:eastAsia="en-GB"/>
              </w:rPr>
            </w:pPr>
          </w:p>
        </w:tc>
      </w:tr>
    </w:tbl>
    <w:p w:rsidR="00CD2AC6" w:rsidRDefault="00CD2AC6">
      <w:pPr>
        <w:rPr>
          <w:rFonts w:ascii="Arial" w:hAnsi="Arial" w:cs="Arial"/>
          <w:lang w:eastAsia="en-GB"/>
        </w:rPr>
      </w:pPr>
    </w:p>
    <w:p w:rsidR="00CD2AC6" w:rsidRDefault="00CD2AC6">
      <w:pPr>
        <w:rPr>
          <w:rFonts w:ascii="Arial" w:hAnsi="Arial" w:cs="Arial"/>
          <w:lang w:eastAsia="en-GB"/>
        </w:rPr>
      </w:pPr>
    </w:p>
    <w:p w:rsidR="00CD2AC6" w:rsidRDefault="00FC4412">
      <w:pPr>
        <w:jc w:val="center"/>
        <w:rPr>
          <w:rFonts w:ascii="Arial" w:hAnsi="Arial" w:cs="Arial"/>
          <w:lang w:eastAsia="en-GB"/>
        </w:rPr>
      </w:pPr>
      <w:r>
        <w:rPr>
          <w:rFonts w:ascii="Arial" w:hAnsi="Arial" w:cs="Arial"/>
          <w:noProof/>
          <w:lang w:val="en-GB" w:eastAsia="en-GB"/>
        </w:rPr>
        <w:drawing>
          <wp:inline distT="0" distB="0" distL="0" distR="0">
            <wp:extent cx="1163955" cy="10452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3955" cy="1045210"/>
                    </a:xfrm>
                    <a:prstGeom prst="rect">
                      <a:avLst/>
                    </a:prstGeom>
                    <a:noFill/>
                    <a:ln>
                      <a:noFill/>
                    </a:ln>
                  </pic:spPr>
                </pic:pic>
              </a:graphicData>
            </a:graphic>
          </wp:inline>
        </w:drawing>
      </w:r>
    </w:p>
    <w:p w:rsidR="00CD2AC6" w:rsidRDefault="00CD2AC6">
      <w:pPr>
        <w:rPr>
          <w:rFonts w:ascii="Arial" w:hAnsi="Arial" w:cs="Arial"/>
          <w:lang w:eastAsia="en-GB"/>
        </w:rPr>
      </w:pPr>
    </w:p>
    <w:p w:rsidR="00CD2AC6" w:rsidRDefault="00CD2AC6">
      <w:pPr>
        <w:rPr>
          <w:rFonts w:ascii="Arial" w:hAnsi="Arial" w:cs="Arial"/>
          <w:lang w:eastAsia="en-GB"/>
        </w:rPr>
      </w:pPr>
    </w:p>
    <w:p w:rsidR="00CD2AC6" w:rsidRDefault="00CD2AC6">
      <w:pPr>
        <w:rPr>
          <w:rFonts w:ascii="Arial" w:hAnsi="Arial" w:cs="Arial"/>
          <w:lang w:eastAsia="en-GB"/>
        </w:rPr>
      </w:pPr>
    </w:p>
    <w:p w:rsidR="00CD2AC6" w:rsidRDefault="00CD2AC6">
      <w:pPr>
        <w:rPr>
          <w:rFonts w:ascii="Arial" w:hAnsi="Arial" w:cs="Arial"/>
          <w:lang w:eastAsia="en-GB"/>
        </w:rPr>
      </w:pPr>
    </w:p>
    <w:p w:rsidR="00CD2AC6" w:rsidRDefault="0067237A">
      <w:pPr>
        <w:rPr>
          <w:rFonts w:ascii="Arial" w:hAnsi="Arial" w:cs="Arial"/>
          <w:lang w:eastAsia="en-GB"/>
        </w:rPr>
      </w:pPr>
      <w:r>
        <w:rPr>
          <w:rFonts w:ascii="Arial" w:hAnsi="Arial" w:cs="Arial"/>
          <w:lang w:eastAsia="en-GB"/>
        </w:rPr>
        <w:t xml:space="preserve">When using the McCarthy model, it’s important to ensure your </w:t>
      </w:r>
      <w:r>
        <w:rPr>
          <w:rFonts w:ascii="Arial" w:hAnsi="Arial" w:cs="Arial"/>
          <w:lang w:eastAsia="en-GB"/>
        </w:rPr>
        <w:t>communication uses a balance of each of the quadrants.  For example:</w:t>
      </w:r>
    </w:p>
    <w:p w:rsidR="00CD2AC6" w:rsidRDefault="00CD2AC6">
      <w:pPr>
        <w:jc w:val="center"/>
        <w:rPr>
          <w:rFonts w:ascii="Arial" w:hAnsi="Arial" w:cs="Arial"/>
          <w:lang w:eastAsia="en-GB"/>
        </w:rPr>
      </w:pPr>
    </w:p>
    <w:p w:rsidR="00CD2AC6" w:rsidRDefault="00CD2AC6">
      <w:pPr>
        <w:rPr>
          <w:rFonts w:ascii="Arial" w:hAnsi="Arial" w:cs="Arial"/>
          <w:lang w:eastAsia="en-GB"/>
        </w:rPr>
      </w:pPr>
    </w:p>
    <w:p w:rsidR="00CD2AC6" w:rsidRDefault="00CD2AC6">
      <w:pPr>
        <w:rPr>
          <w:rFonts w:ascii="Arial" w:hAnsi="Arial" w:cs="Arial"/>
          <w:lang w:eastAsia="en-GB"/>
        </w:rPr>
      </w:pPr>
    </w:p>
    <w:tbl>
      <w:tblPr>
        <w:tblpPr w:leftFromText="180" w:rightFromText="180" w:vertAnchor="text" w:horzAnchor="margin" w:tblpXSpec="right"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2216"/>
        <w:gridCol w:w="2183"/>
      </w:tblGrid>
      <w:tr w:rsidR="00CD2AC6">
        <w:tc>
          <w:tcPr>
            <w:tcW w:w="902" w:type="dxa"/>
            <w:shd w:val="clear" w:color="auto" w:fill="CCCCCC"/>
          </w:tcPr>
          <w:p w:rsidR="00CD2AC6" w:rsidRDefault="00CD2AC6">
            <w:pPr>
              <w:rPr>
                <w:rFonts w:ascii="Arial" w:hAnsi="Arial" w:cs="Arial"/>
                <w:b/>
                <w:lang w:eastAsia="en-GB"/>
              </w:rPr>
            </w:pPr>
          </w:p>
        </w:tc>
        <w:tc>
          <w:tcPr>
            <w:tcW w:w="2216" w:type="dxa"/>
            <w:shd w:val="clear" w:color="auto" w:fill="CCCCCC"/>
          </w:tcPr>
          <w:p w:rsidR="00CD2AC6" w:rsidRDefault="0067237A">
            <w:pPr>
              <w:rPr>
                <w:rFonts w:ascii="Arial" w:hAnsi="Arial" w:cs="Arial"/>
                <w:b/>
                <w:lang w:eastAsia="en-GB"/>
              </w:rPr>
            </w:pPr>
            <w:r>
              <w:rPr>
                <w:rFonts w:ascii="Arial" w:hAnsi="Arial" w:cs="Arial"/>
                <w:b/>
                <w:lang w:eastAsia="en-GB"/>
              </w:rPr>
              <w:t>If you focus too much on this ...</w:t>
            </w:r>
          </w:p>
        </w:tc>
        <w:tc>
          <w:tcPr>
            <w:tcW w:w="2183" w:type="dxa"/>
            <w:shd w:val="clear" w:color="auto" w:fill="CCCCCC"/>
          </w:tcPr>
          <w:p w:rsidR="00CD2AC6" w:rsidRDefault="0067237A">
            <w:pPr>
              <w:rPr>
                <w:rFonts w:ascii="Arial" w:hAnsi="Arial" w:cs="Arial"/>
                <w:b/>
                <w:lang w:eastAsia="en-GB"/>
              </w:rPr>
            </w:pPr>
            <w:r>
              <w:rPr>
                <w:rFonts w:ascii="Arial" w:hAnsi="Arial" w:cs="Arial"/>
                <w:b/>
                <w:lang w:eastAsia="en-GB"/>
              </w:rPr>
              <w:t>If you don’t focus enough on this ...</w:t>
            </w:r>
          </w:p>
        </w:tc>
      </w:tr>
      <w:tr w:rsidR="00CD2AC6">
        <w:tc>
          <w:tcPr>
            <w:tcW w:w="902" w:type="dxa"/>
            <w:shd w:val="clear" w:color="auto" w:fill="FF9900"/>
          </w:tcPr>
          <w:p w:rsidR="00CD2AC6" w:rsidRDefault="0067237A">
            <w:pPr>
              <w:rPr>
                <w:rFonts w:ascii="Arial" w:hAnsi="Arial" w:cs="Arial"/>
                <w:b/>
                <w:lang w:eastAsia="en-GB"/>
              </w:rPr>
            </w:pPr>
            <w:r>
              <w:rPr>
                <w:rFonts w:ascii="Arial" w:hAnsi="Arial" w:cs="Arial"/>
                <w:b/>
                <w:lang w:eastAsia="en-GB"/>
              </w:rPr>
              <w:t>Why</w:t>
            </w:r>
          </w:p>
        </w:tc>
        <w:tc>
          <w:tcPr>
            <w:tcW w:w="2216" w:type="dxa"/>
          </w:tcPr>
          <w:p w:rsidR="00CD2AC6" w:rsidRDefault="0067237A">
            <w:pPr>
              <w:rPr>
                <w:rFonts w:ascii="Arial" w:hAnsi="Arial" w:cs="Arial"/>
                <w:lang w:eastAsia="en-GB"/>
              </w:rPr>
            </w:pPr>
            <w:r>
              <w:rPr>
                <w:rFonts w:ascii="Arial" w:hAnsi="Arial" w:cs="Arial"/>
                <w:lang w:eastAsia="en-GB"/>
              </w:rPr>
              <w:t>It might come across as a ‘hard sell’ or ‘management speak’.</w:t>
            </w:r>
          </w:p>
        </w:tc>
        <w:tc>
          <w:tcPr>
            <w:tcW w:w="2183" w:type="dxa"/>
          </w:tcPr>
          <w:p w:rsidR="00CD2AC6" w:rsidRDefault="0067237A">
            <w:pPr>
              <w:rPr>
                <w:rFonts w:ascii="Arial" w:hAnsi="Arial" w:cs="Arial"/>
                <w:lang w:eastAsia="en-GB"/>
              </w:rPr>
            </w:pPr>
            <w:r>
              <w:rPr>
                <w:rFonts w:ascii="Arial" w:hAnsi="Arial" w:cs="Arial"/>
                <w:lang w:eastAsia="en-GB"/>
              </w:rPr>
              <w:t>Your listeners might not fully understand the</w:t>
            </w:r>
            <w:r>
              <w:rPr>
                <w:rFonts w:ascii="Arial" w:hAnsi="Arial" w:cs="Arial"/>
                <w:lang w:eastAsia="en-GB"/>
              </w:rPr>
              <w:t xml:space="preserve"> reasons behind the message so – while they may carry out the task mechanically – they won’t be bought into it or motivated enough to achieve it.</w:t>
            </w:r>
          </w:p>
          <w:p w:rsidR="00CD2AC6" w:rsidRDefault="00CD2AC6">
            <w:pPr>
              <w:rPr>
                <w:rFonts w:ascii="Arial" w:hAnsi="Arial" w:cs="Arial"/>
                <w:lang w:eastAsia="en-GB"/>
              </w:rPr>
            </w:pPr>
          </w:p>
        </w:tc>
      </w:tr>
      <w:tr w:rsidR="00CD2AC6">
        <w:tc>
          <w:tcPr>
            <w:tcW w:w="902" w:type="dxa"/>
            <w:shd w:val="clear" w:color="auto" w:fill="FF9900"/>
          </w:tcPr>
          <w:p w:rsidR="00CD2AC6" w:rsidRDefault="0067237A">
            <w:pPr>
              <w:rPr>
                <w:rFonts w:ascii="Arial" w:hAnsi="Arial" w:cs="Arial"/>
                <w:b/>
                <w:lang w:eastAsia="en-GB"/>
              </w:rPr>
            </w:pPr>
            <w:r>
              <w:rPr>
                <w:rFonts w:ascii="Arial" w:hAnsi="Arial" w:cs="Arial"/>
                <w:b/>
                <w:lang w:eastAsia="en-GB"/>
              </w:rPr>
              <w:t>What</w:t>
            </w:r>
          </w:p>
        </w:tc>
        <w:tc>
          <w:tcPr>
            <w:tcW w:w="2216" w:type="dxa"/>
          </w:tcPr>
          <w:p w:rsidR="00CD2AC6" w:rsidRDefault="0067237A">
            <w:pPr>
              <w:rPr>
                <w:rFonts w:ascii="Arial" w:hAnsi="Arial" w:cs="Arial"/>
                <w:lang w:eastAsia="en-GB"/>
              </w:rPr>
            </w:pPr>
            <w:r>
              <w:rPr>
                <w:rFonts w:ascii="Arial" w:hAnsi="Arial" w:cs="Arial"/>
                <w:lang w:eastAsia="en-GB"/>
              </w:rPr>
              <w:t xml:space="preserve">It might lead to information overload - especially at the early stages of communication. </w:t>
            </w:r>
          </w:p>
          <w:p w:rsidR="00CD2AC6" w:rsidRDefault="00CD2AC6">
            <w:pPr>
              <w:rPr>
                <w:rFonts w:ascii="Arial" w:hAnsi="Arial" w:cs="Arial"/>
                <w:lang w:eastAsia="en-GB"/>
              </w:rPr>
            </w:pPr>
          </w:p>
        </w:tc>
        <w:tc>
          <w:tcPr>
            <w:tcW w:w="2183" w:type="dxa"/>
          </w:tcPr>
          <w:p w:rsidR="00CD2AC6" w:rsidRDefault="0067237A">
            <w:pPr>
              <w:rPr>
                <w:rFonts w:ascii="Arial" w:hAnsi="Arial" w:cs="Arial"/>
                <w:lang w:eastAsia="en-GB"/>
              </w:rPr>
            </w:pPr>
            <w:r>
              <w:rPr>
                <w:rFonts w:ascii="Arial" w:hAnsi="Arial" w:cs="Arial"/>
                <w:lang w:eastAsia="en-GB"/>
              </w:rPr>
              <w:t xml:space="preserve">It may lead </w:t>
            </w:r>
            <w:r>
              <w:rPr>
                <w:rFonts w:ascii="Arial" w:hAnsi="Arial" w:cs="Arial"/>
                <w:lang w:eastAsia="en-GB"/>
              </w:rPr>
              <w:t>to lack of understanding and therefore mistakes.</w:t>
            </w:r>
          </w:p>
        </w:tc>
      </w:tr>
      <w:tr w:rsidR="00CD2AC6">
        <w:tc>
          <w:tcPr>
            <w:tcW w:w="902" w:type="dxa"/>
            <w:shd w:val="clear" w:color="auto" w:fill="FF9900"/>
          </w:tcPr>
          <w:p w:rsidR="00CD2AC6" w:rsidRDefault="0067237A">
            <w:pPr>
              <w:rPr>
                <w:rFonts w:ascii="Arial" w:hAnsi="Arial" w:cs="Arial"/>
                <w:b/>
                <w:lang w:eastAsia="en-GB"/>
              </w:rPr>
            </w:pPr>
            <w:r>
              <w:rPr>
                <w:rFonts w:ascii="Arial" w:hAnsi="Arial" w:cs="Arial"/>
                <w:b/>
                <w:lang w:eastAsia="en-GB"/>
              </w:rPr>
              <w:t>How</w:t>
            </w:r>
          </w:p>
        </w:tc>
        <w:tc>
          <w:tcPr>
            <w:tcW w:w="2216" w:type="dxa"/>
          </w:tcPr>
          <w:p w:rsidR="00CD2AC6" w:rsidRDefault="0067237A">
            <w:pPr>
              <w:rPr>
                <w:rFonts w:ascii="Arial" w:hAnsi="Arial" w:cs="Arial"/>
                <w:lang w:eastAsia="en-GB"/>
              </w:rPr>
            </w:pPr>
            <w:r>
              <w:rPr>
                <w:rFonts w:ascii="Arial" w:hAnsi="Arial" w:cs="Arial"/>
                <w:lang w:eastAsia="en-GB"/>
              </w:rPr>
              <w:t>It may lead to a feeling of being micro-managed or carrying out a tick box exercise, rather than your listeners bringing their own enthusiasm and ideas to the task.</w:t>
            </w:r>
          </w:p>
          <w:p w:rsidR="00CD2AC6" w:rsidRDefault="00CD2AC6">
            <w:pPr>
              <w:rPr>
                <w:rFonts w:ascii="Arial" w:hAnsi="Arial" w:cs="Arial"/>
                <w:lang w:eastAsia="en-GB"/>
              </w:rPr>
            </w:pPr>
          </w:p>
        </w:tc>
        <w:tc>
          <w:tcPr>
            <w:tcW w:w="2183" w:type="dxa"/>
          </w:tcPr>
          <w:p w:rsidR="00CD2AC6" w:rsidRDefault="0067237A">
            <w:pPr>
              <w:rPr>
                <w:rFonts w:ascii="Arial" w:hAnsi="Arial" w:cs="Arial"/>
                <w:lang w:eastAsia="en-GB"/>
              </w:rPr>
            </w:pPr>
            <w:r>
              <w:rPr>
                <w:rFonts w:ascii="Arial" w:hAnsi="Arial" w:cs="Arial"/>
                <w:lang w:eastAsia="en-GB"/>
              </w:rPr>
              <w:t>It could lead to inaction because no</w:t>
            </w:r>
            <w:r>
              <w:rPr>
                <w:rFonts w:ascii="Arial" w:hAnsi="Arial" w:cs="Arial"/>
                <w:lang w:eastAsia="en-GB"/>
              </w:rPr>
              <w:t>-one knows what to do …</w:t>
            </w:r>
          </w:p>
        </w:tc>
      </w:tr>
      <w:tr w:rsidR="00CD2AC6">
        <w:tc>
          <w:tcPr>
            <w:tcW w:w="902" w:type="dxa"/>
            <w:shd w:val="clear" w:color="auto" w:fill="FF9900"/>
          </w:tcPr>
          <w:p w:rsidR="00CD2AC6" w:rsidRDefault="0067237A">
            <w:pPr>
              <w:rPr>
                <w:rFonts w:ascii="Arial" w:hAnsi="Arial" w:cs="Arial"/>
                <w:b/>
                <w:lang w:eastAsia="en-GB"/>
              </w:rPr>
            </w:pPr>
            <w:r>
              <w:rPr>
                <w:rFonts w:ascii="Arial" w:hAnsi="Arial" w:cs="Arial"/>
                <w:b/>
                <w:lang w:eastAsia="en-GB"/>
              </w:rPr>
              <w:t>What if</w:t>
            </w:r>
          </w:p>
        </w:tc>
        <w:tc>
          <w:tcPr>
            <w:tcW w:w="2216" w:type="dxa"/>
          </w:tcPr>
          <w:p w:rsidR="00CD2AC6" w:rsidRDefault="0067237A">
            <w:pPr>
              <w:rPr>
                <w:rFonts w:ascii="Arial" w:hAnsi="Arial" w:cs="Arial"/>
                <w:lang w:eastAsia="en-GB"/>
              </w:rPr>
            </w:pPr>
            <w:r>
              <w:rPr>
                <w:rFonts w:ascii="Arial" w:hAnsi="Arial" w:cs="Arial"/>
                <w:lang w:eastAsia="en-GB"/>
              </w:rPr>
              <w:t>It may lead to paralysis or fear of progressing in the face of so many risks.  Alternatively it could lead to a blasé approach in feeling that any contingency can be overcome.</w:t>
            </w:r>
          </w:p>
        </w:tc>
        <w:tc>
          <w:tcPr>
            <w:tcW w:w="2183" w:type="dxa"/>
          </w:tcPr>
          <w:p w:rsidR="00CD2AC6" w:rsidRDefault="0067237A">
            <w:pPr>
              <w:rPr>
                <w:rFonts w:ascii="Arial" w:hAnsi="Arial" w:cs="Arial"/>
                <w:lang w:eastAsia="en-GB"/>
              </w:rPr>
            </w:pPr>
            <w:r>
              <w:rPr>
                <w:rFonts w:ascii="Arial" w:hAnsi="Arial" w:cs="Arial"/>
                <w:lang w:eastAsia="en-GB"/>
              </w:rPr>
              <w:t>It could lead to lack of forward planning and t</w:t>
            </w:r>
            <w:r>
              <w:rPr>
                <w:rFonts w:ascii="Arial" w:hAnsi="Arial" w:cs="Arial"/>
                <w:lang w:eastAsia="en-GB"/>
              </w:rPr>
              <w:t xml:space="preserve">herefore disappointment and disengagement when problems do arise. </w:t>
            </w:r>
          </w:p>
        </w:tc>
      </w:tr>
    </w:tbl>
    <w:p w:rsidR="00CD2AC6" w:rsidRDefault="00CD2AC6">
      <w:pPr>
        <w:rPr>
          <w:lang w:eastAsia="en-GB"/>
        </w:rPr>
      </w:pPr>
    </w:p>
    <w:sectPr w:rsidR="00CD2AC6">
      <w:type w:val="continuous"/>
      <w:pgSz w:w="12240" w:h="15840"/>
      <w:pgMar w:top="1440" w:right="630" w:bottom="144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alatino-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4386"/>
    <w:multiLevelType w:val="hybridMultilevel"/>
    <w:tmpl w:val="57A00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2A19CE"/>
    <w:multiLevelType w:val="hybridMultilevel"/>
    <w:tmpl w:val="869802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18F568C"/>
    <w:multiLevelType w:val="hybridMultilevel"/>
    <w:tmpl w:val="F0B85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2B14B56"/>
    <w:multiLevelType w:val="hybridMultilevel"/>
    <w:tmpl w:val="BA780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F7449FE"/>
    <w:multiLevelType w:val="hybridMultilevel"/>
    <w:tmpl w:val="A9A235FC"/>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hint="default"/>
      </w:rPr>
    </w:lvl>
    <w:lvl w:ilvl="8" w:tplc="08090005" w:tentative="1">
      <w:start w:val="1"/>
      <w:numFmt w:val="bullet"/>
      <w:lvlText w:val=""/>
      <w:lvlJc w:val="left"/>
      <w:pPr>
        <w:ind w:left="6549"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AC6"/>
    <w:rsid w:val="0067237A"/>
    <w:rsid w:val="00CD2AC6"/>
    <w:rsid w:val="00FC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9"/>
    <w:qFormat/>
    <w:pPr>
      <w:keepNext/>
      <w:keepLines/>
      <w:spacing w:before="200"/>
      <w:outlineLvl w:val="1"/>
    </w:pPr>
    <w:rPr>
      <w:rFonts w:ascii="Arial" w:hAnsi="Arial"/>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Pr>
      <w:rFonts w:ascii="Arial" w:hAnsi="Arial" w:cs="Times New Roman"/>
      <w:b/>
      <w:bCs/>
      <w:color w:val="4F81BD"/>
      <w:sz w:val="26"/>
      <w:szCs w:val="2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laceholderText">
    <w:name w:val="Placeholder Text"/>
    <w:basedOn w:val="DefaultParagraphFont"/>
    <w:uiPriority w:val="99"/>
    <w:semiHidden/>
    <w:rPr>
      <w:rFonts w:cs="Times New Roman"/>
      <w:color w:val="808080"/>
    </w:rPr>
  </w:style>
  <w:style w:type="paragraph" w:customStyle="1" w:styleId="NewsletterHeading">
    <w:name w:val="Newsletter Heading"/>
    <w:basedOn w:val="Normal"/>
    <w:uiPriority w:val="99"/>
    <w:rPr>
      <w:rFonts w:ascii="Arial" w:hAnsi="Arial"/>
      <w:b/>
      <w:color w:val="FFFFFF"/>
      <w:sz w:val="62"/>
    </w:rPr>
  </w:style>
  <w:style w:type="paragraph" w:customStyle="1" w:styleId="NewsletterSubhead">
    <w:name w:val="Newsletter Subhead"/>
    <w:basedOn w:val="Normal"/>
    <w:uiPriority w:val="99"/>
    <w:rPr>
      <w:color w:val="FFFFFF"/>
      <w:sz w:val="26"/>
    </w:rPr>
  </w:style>
  <w:style w:type="paragraph" w:customStyle="1" w:styleId="NewsletterHeadline">
    <w:name w:val="Newsletter Headline"/>
    <w:basedOn w:val="Normal"/>
    <w:uiPriority w:val="99"/>
    <w:rPr>
      <w:rFonts w:ascii="Arial" w:hAnsi="Arial"/>
      <w:b/>
      <w:sz w:val="32"/>
    </w:rPr>
  </w:style>
  <w:style w:type="paragraph" w:customStyle="1" w:styleId="NewsletterBody">
    <w:name w:val="Newsletter Body"/>
    <w:basedOn w:val="Normal"/>
    <w:uiPriority w:val="99"/>
    <w:pPr>
      <w:spacing w:after="200"/>
      <w:jc w:val="both"/>
    </w:pPr>
    <w:rPr>
      <w:color w:val="000000"/>
      <w:sz w:val="22"/>
    </w:rPr>
  </w:style>
  <w:style w:type="paragraph" w:customStyle="1" w:styleId="WhiteText">
    <w:name w:val="White Text"/>
    <w:basedOn w:val="Normal"/>
    <w:uiPriority w:val="99"/>
    <w:rPr>
      <w:color w:val="FFFFFF"/>
      <w:sz w:val="20"/>
    </w:rPr>
  </w:style>
  <w:style w:type="paragraph" w:customStyle="1" w:styleId="CompanyName">
    <w:name w:val="Company Name"/>
    <w:basedOn w:val="NewsletterHeading"/>
    <w:uiPriority w:val="99"/>
    <w:rPr>
      <w:sz w:val="52"/>
      <w:szCs w:val="52"/>
    </w:rPr>
  </w:style>
  <w:style w:type="paragraph" w:customStyle="1" w:styleId="NewsletterDate">
    <w:name w:val="Newsletter Date"/>
    <w:basedOn w:val="WhiteText"/>
    <w:uiPriority w:val="99"/>
    <w:pPr>
      <w:jc w:val="right"/>
    </w:pPr>
  </w:style>
  <w:style w:type="paragraph" w:customStyle="1" w:styleId="Smallprint">
    <w:name w:val="Small print"/>
    <w:basedOn w:val="NewsletterBody"/>
    <w:uiPriority w:val="99"/>
    <w:pPr>
      <w:jc w:val="right"/>
    </w:pPr>
    <w:rPr>
      <w:sz w:val="16"/>
      <w:szCs w:val="16"/>
    </w:rPr>
  </w:style>
  <w:style w:type="paragraph" w:styleId="ListParagraph">
    <w:name w:val="List Paragraph"/>
    <w:basedOn w:val="Normal"/>
    <w:uiPriority w:val="99"/>
    <w:qFormat/>
    <w:pPr>
      <w:ind w:left="720"/>
      <w:contextualSpacing/>
    </w:pPr>
    <w:rPr>
      <w:sz w:val="22"/>
      <w:szCs w:val="22"/>
      <w:lang w:val="en-GB"/>
    </w:rPr>
  </w:style>
  <w:style w:type="table" w:styleId="TableGrid">
    <w:name w:val="Table Grid"/>
    <w:basedOn w:val="TableNormal"/>
    <w:uiPriority w:val="99"/>
    <w:rPr>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uiPriority w:val="99"/>
    <w:pPr>
      <w:ind w:left="566" w:hanging="283"/>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9"/>
    <w:qFormat/>
    <w:pPr>
      <w:keepNext/>
      <w:keepLines/>
      <w:spacing w:before="200"/>
      <w:outlineLvl w:val="1"/>
    </w:pPr>
    <w:rPr>
      <w:rFonts w:ascii="Arial" w:hAnsi="Arial"/>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Pr>
      <w:rFonts w:ascii="Arial" w:hAnsi="Arial" w:cs="Times New Roman"/>
      <w:b/>
      <w:bCs/>
      <w:color w:val="4F81BD"/>
      <w:sz w:val="26"/>
      <w:szCs w:val="2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laceholderText">
    <w:name w:val="Placeholder Text"/>
    <w:basedOn w:val="DefaultParagraphFont"/>
    <w:uiPriority w:val="99"/>
    <w:semiHidden/>
    <w:rPr>
      <w:rFonts w:cs="Times New Roman"/>
      <w:color w:val="808080"/>
    </w:rPr>
  </w:style>
  <w:style w:type="paragraph" w:customStyle="1" w:styleId="NewsletterHeading">
    <w:name w:val="Newsletter Heading"/>
    <w:basedOn w:val="Normal"/>
    <w:uiPriority w:val="99"/>
    <w:rPr>
      <w:rFonts w:ascii="Arial" w:hAnsi="Arial"/>
      <w:b/>
      <w:color w:val="FFFFFF"/>
      <w:sz w:val="62"/>
    </w:rPr>
  </w:style>
  <w:style w:type="paragraph" w:customStyle="1" w:styleId="NewsletterSubhead">
    <w:name w:val="Newsletter Subhead"/>
    <w:basedOn w:val="Normal"/>
    <w:uiPriority w:val="99"/>
    <w:rPr>
      <w:color w:val="FFFFFF"/>
      <w:sz w:val="26"/>
    </w:rPr>
  </w:style>
  <w:style w:type="paragraph" w:customStyle="1" w:styleId="NewsletterHeadline">
    <w:name w:val="Newsletter Headline"/>
    <w:basedOn w:val="Normal"/>
    <w:uiPriority w:val="99"/>
    <w:rPr>
      <w:rFonts w:ascii="Arial" w:hAnsi="Arial"/>
      <w:b/>
      <w:sz w:val="32"/>
    </w:rPr>
  </w:style>
  <w:style w:type="paragraph" w:customStyle="1" w:styleId="NewsletterBody">
    <w:name w:val="Newsletter Body"/>
    <w:basedOn w:val="Normal"/>
    <w:uiPriority w:val="99"/>
    <w:pPr>
      <w:spacing w:after="200"/>
      <w:jc w:val="both"/>
    </w:pPr>
    <w:rPr>
      <w:color w:val="000000"/>
      <w:sz w:val="22"/>
    </w:rPr>
  </w:style>
  <w:style w:type="paragraph" w:customStyle="1" w:styleId="WhiteText">
    <w:name w:val="White Text"/>
    <w:basedOn w:val="Normal"/>
    <w:uiPriority w:val="99"/>
    <w:rPr>
      <w:color w:val="FFFFFF"/>
      <w:sz w:val="20"/>
    </w:rPr>
  </w:style>
  <w:style w:type="paragraph" w:customStyle="1" w:styleId="CompanyName">
    <w:name w:val="Company Name"/>
    <w:basedOn w:val="NewsletterHeading"/>
    <w:uiPriority w:val="99"/>
    <w:rPr>
      <w:sz w:val="52"/>
      <w:szCs w:val="52"/>
    </w:rPr>
  </w:style>
  <w:style w:type="paragraph" w:customStyle="1" w:styleId="NewsletterDate">
    <w:name w:val="Newsletter Date"/>
    <w:basedOn w:val="WhiteText"/>
    <w:uiPriority w:val="99"/>
    <w:pPr>
      <w:jc w:val="right"/>
    </w:pPr>
  </w:style>
  <w:style w:type="paragraph" w:customStyle="1" w:styleId="Smallprint">
    <w:name w:val="Small print"/>
    <w:basedOn w:val="NewsletterBody"/>
    <w:uiPriority w:val="99"/>
    <w:pPr>
      <w:jc w:val="right"/>
    </w:pPr>
    <w:rPr>
      <w:sz w:val="16"/>
      <w:szCs w:val="16"/>
    </w:rPr>
  </w:style>
  <w:style w:type="paragraph" w:styleId="ListParagraph">
    <w:name w:val="List Paragraph"/>
    <w:basedOn w:val="Normal"/>
    <w:uiPriority w:val="99"/>
    <w:qFormat/>
    <w:pPr>
      <w:ind w:left="720"/>
      <w:contextualSpacing/>
    </w:pPr>
    <w:rPr>
      <w:sz w:val="22"/>
      <w:szCs w:val="22"/>
      <w:lang w:val="en-GB"/>
    </w:rPr>
  </w:style>
  <w:style w:type="table" w:styleId="TableGrid">
    <w:name w:val="Table Grid"/>
    <w:basedOn w:val="TableNormal"/>
    <w:uiPriority w:val="99"/>
    <w:rPr>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uiPriority w:val="99"/>
    <w:pPr>
      <w:ind w:left="566" w:hanging="283"/>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637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orrison\AppData\Roaming\Microsoft\Templates\PMG_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3271B-7058-4903-9906-FEC00A12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Template>
  <TotalTime>1</TotalTime>
  <Pages>3</Pages>
  <Words>929</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Communicating Effectively Quick Guide</vt:lpstr>
    </vt:vector>
  </TitlesOfParts>
  <Company>Aberdeen City Council</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Communicating Effectively Quick Guide</dc:title>
  <dc:subject>Communicating Effectively Quick Guide</dc:subject>
  <dc:creator>Dorothy Morrison</dc:creator>
  <cp:keywords>Communicating, Communication, Effective Communication, McCarthy Model, Quick Guide</cp:keywords>
  <cp:lastModifiedBy>Ami McQuarrie</cp:lastModifiedBy>
  <cp:revision>3</cp:revision>
  <cp:lastPrinted>2008-09-26T23:14:00Z</cp:lastPrinted>
  <dcterms:created xsi:type="dcterms:W3CDTF">2013-09-10T09:38:00Z</dcterms:created>
  <dcterms:modified xsi:type="dcterms:W3CDTF">2013-09-10T09:38:00Z</dcterms:modified>
  <cp:category>Your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