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D2" w:rsidRPr="007F0793" w:rsidRDefault="007E20AC">
      <w:pPr>
        <w:rPr>
          <w:rFonts w:ascii="Arial" w:hAnsi="Arial" w:cs="Arial"/>
          <w:sz w:val="24"/>
          <w:szCs w:val="24"/>
        </w:rPr>
      </w:pPr>
      <w:bookmarkStart w:id="0" w:name="_GoBack"/>
      <w:bookmarkEnd w:id="0"/>
      <w:r>
        <w:rPr>
          <w:rFonts w:ascii="Arial" w:hAnsi="Arial" w:cs="Arial"/>
          <w:noProof/>
          <w:sz w:val="24"/>
          <w:szCs w:val="24"/>
          <w:lang w:eastAsia="en-GB"/>
        </w:rPr>
        <w:drawing>
          <wp:inline distT="0" distB="0" distL="0" distR="0" wp14:anchorId="306A66C2" wp14:editId="7CF4F72A">
            <wp:extent cx="9979572" cy="6117020"/>
            <wp:effectExtent l="7620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6B36D2" w:rsidRPr="007F0793" w:rsidSect="00FB6F49">
      <w:pgSz w:w="16838" w:h="11906" w:orient="landscape"/>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4B8"/>
    <w:multiLevelType w:val="hybridMultilevel"/>
    <w:tmpl w:val="0C649EEE"/>
    <w:lvl w:ilvl="0" w:tplc="1BEA526A">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31495"/>
    <w:multiLevelType w:val="hybridMultilevel"/>
    <w:tmpl w:val="6E40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6866CC"/>
    <w:multiLevelType w:val="hybridMultilevel"/>
    <w:tmpl w:val="CDCCC35A"/>
    <w:lvl w:ilvl="0" w:tplc="F0A46690">
      <w:start w:val="1"/>
      <w:numFmt w:val="bullet"/>
      <w:lvlText w:val="•"/>
      <w:lvlJc w:val="left"/>
      <w:pPr>
        <w:tabs>
          <w:tab w:val="num" w:pos="720"/>
        </w:tabs>
        <w:ind w:left="720" w:hanging="360"/>
      </w:pPr>
      <w:rPr>
        <w:rFonts w:ascii="Times New Roman" w:hAnsi="Times New Roman" w:hint="default"/>
      </w:rPr>
    </w:lvl>
    <w:lvl w:ilvl="1" w:tplc="018A8D46" w:tentative="1">
      <w:start w:val="1"/>
      <w:numFmt w:val="bullet"/>
      <w:lvlText w:val="•"/>
      <w:lvlJc w:val="left"/>
      <w:pPr>
        <w:tabs>
          <w:tab w:val="num" w:pos="1440"/>
        </w:tabs>
        <w:ind w:left="1440" w:hanging="360"/>
      </w:pPr>
      <w:rPr>
        <w:rFonts w:ascii="Times New Roman" w:hAnsi="Times New Roman" w:hint="default"/>
      </w:rPr>
    </w:lvl>
    <w:lvl w:ilvl="2" w:tplc="4D6A5A2E" w:tentative="1">
      <w:start w:val="1"/>
      <w:numFmt w:val="bullet"/>
      <w:lvlText w:val="•"/>
      <w:lvlJc w:val="left"/>
      <w:pPr>
        <w:tabs>
          <w:tab w:val="num" w:pos="2160"/>
        </w:tabs>
        <w:ind w:left="2160" w:hanging="360"/>
      </w:pPr>
      <w:rPr>
        <w:rFonts w:ascii="Times New Roman" w:hAnsi="Times New Roman" w:hint="default"/>
      </w:rPr>
    </w:lvl>
    <w:lvl w:ilvl="3" w:tplc="0310F5CC" w:tentative="1">
      <w:start w:val="1"/>
      <w:numFmt w:val="bullet"/>
      <w:lvlText w:val="•"/>
      <w:lvlJc w:val="left"/>
      <w:pPr>
        <w:tabs>
          <w:tab w:val="num" w:pos="2880"/>
        </w:tabs>
        <w:ind w:left="2880" w:hanging="360"/>
      </w:pPr>
      <w:rPr>
        <w:rFonts w:ascii="Times New Roman" w:hAnsi="Times New Roman" w:hint="default"/>
      </w:rPr>
    </w:lvl>
    <w:lvl w:ilvl="4" w:tplc="49768EEE" w:tentative="1">
      <w:start w:val="1"/>
      <w:numFmt w:val="bullet"/>
      <w:lvlText w:val="•"/>
      <w:lvlJc w:val="left"/>
      <w:pPr>
        <w:tabs>
          <w:tab w:val="num" w:pos="3600"/>
        </w:tabs>
        <w:ind w:left="3600" w:hanging="360"/>
      </w:pPr>
      <w:rPr>
        <w:rFonts w:ascii="Times New Roman" w:hAnsi="Times New Roman" w:hint="default"/>
      </w:rPr>
    </w:lvl>
    <w:lvl w:ilvl="5" w:tplc="EA92A4B4" w:tentative="1">
      <w:start w:val="1"/>
      <w:numFmt w:val="bullet"/>
      <w:lvlText w:val="•"/>
      <w:lvlJc w:val="left"/>
      <w:pPr>
        <w:tabs>
          <w:tab w:val="num" w:pos="4320"/>
        </w:tabs>
        <w:ind w:left="4320" w:hanging="360"/>
      </w:pPr>
      <w:rPr>
        <w:rFonts w:ascii="Times New Roman" w:hAnsi="Times New Roman" w:hint="default"/>
      </w:rPr>
    </w:lvl>
    <w:lvl w:ilvl="6" w:tplc="26C0EC5C" w:tentative="1">
      <w:start w:val="1"/>
      <w:numFmt w:val="bullet"/>
      <w:lvlText w:val="•"/>
      <w:lvlJc w:val="left"/>
      <w:pPr>
        <w:tabs>
          <w:tab w:val="num" w:pos="5040"/>
        </w:tabs>
        <w:ind w:left="5040" w:hanging="360"/>
      </w:pPr>
      <w:rPr>
        <w:rFonts w:ascii="Times New Roman" w:hAnsi="Times New Roman" w:hint="default"/>
      </w:rPr>
    </w:lvl>
    <w:lvl w:ilvl="7" w:tplc="46D60CBC" w:tentative="1">
      <w:start w:val="1"/>
      <w:numFmt w:val="bullet"/>
      <w:lvlText w:val="•"/>
      <w:lvlJc w:val="left"/>
      <w:pPr>
        <w:tabs>
          <w:tab w:val="num" w:pos="5760"/>
        </w:tabs>
        <w:ind w:left="5760" w:hanging="360"/>
      </w:pPr>
      <w:rPr>
        <w:rFonts w:ascii="Times New Roman" w:hAnsi="Times New Roman" w:hint="default"/>
      </w:rPr>
    </w:lvl>
    <w:lvl w:ilvl="8" w:tplc="CE80BF5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D2"/>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30998"/>
    <w:rsid w:val="00031128"/>
    <w:rsid w:val="0003257D"/>
    <w:rsid w:val="000337A2"/>
    <w:rsid w:val="00034DEF"/>
    <w:rsid w:val="00036040"/>
    <w:rsid w:val="000362F9"/>
    <w:rsid w:val="00040708"/>
    <w:rsid w:val="00041783"/>
    <w:rsid w:val="00044108"/>
    <w:rsid w:val="000449F9"/>
    <w:rsid w:val="000455AB"/>
    <w:rsid w:val="00045714"/>
    <w:rsid w:val="00047776"/>
    <w:rsid w:val="000501F2"/>
    <w:rsid w:val="00050C35"/>
    <w:rsid w:val="00050FD5"/>
    <w:rsid w:val="000514F2"/>
    <w:rsid w:val="00052D0C"/>
    <w:rsid w:val="00053270"/>
    <w:rsid w:val="00053832"/>
    <w:rsid w:val="00053972"/>
    <w:rsid w:val="00055260"/>
    <w:rsid w:val="000564CC"/>
    <w:rsid w:val="000567A7"/>
    <w:rsid w:val="000567DE"/>
    <w:rsid w:val="00057627"/>
    <w:rsid w:val="00060241"/>
    <w:rsid w:val="0006142E"/>
    <w:rsid w:val="00062257"/>
    <w:rsid w:val="0006403A"/>
    <w:rsid w:val="00065A3B"/>
    <w:rsid w:val="00066011"/>
    <w:rsid w:val="0006611F"/>
    <w:rsid w:val="00067DEE"/>
    <w:rsid w:val="00070B27"/>
    <w:rsid w:val="0007109A"/>
    <w:rsid w:val="00071372"/>
    <w:rsid w:val="0007253E"/>
    <w:rsid w:val="00072C75"/>
    <w:rsid w:val="00074089"/>
    <w:rsid w:val="00074413"/>
    <w:rsid w:val="000749B0"/>
    <w:rsid w:val="0007557A"/>
    <w:rsid w:val="0008313C"/>
    <w:rsid w:val="000857F3"/>
    <w:rsid w:val="00085AFB"/>
    <w:rsid w:val="00085E6C"/>
    <w:rsid w:val="00086EBC"/>
    <w:rsid w:val="00091BBB"/>
    <w:rsid w:val="00092765"/>
    <w:rsid w:val="00093829"/>
    <w:rsid w:val="000938CA"/>
    <w:rsid w:val="000948CB"/>
    <w:rsid w:val="00094C58"/>
    <w:rsid w:val="0009736B"/>
    <w:rsid w:val="00097618"/>
    <w:rsid w:val="000A035A"/>
    <w:rsid w:val="000A1E0C"/>
    <w:rsid w:val="000A2E97"/>
    <w:rsid w:val="000A44DE"/>
    <w:rsid w:val="000A56AB"/>
    <w:rsid w:val="000A5DCC"/>
    <w:rsid w:val="000A78E4"/>
    <w:rsid w:val="000B1E5A"/>
    <w:rsid w:val="000B2B93"/>
    <w:rsid w:val="000B3E29"/>
    <w:rsid w:val="000B438F"/>
    <w:rsid w:val="000B439F"/>
    <w:rsid w:val="000B4A98"/>
    <w:rsid w:val="000B5AB3"/>
    <w:rsid w:val="000B5CD6"/>
    <w:rsid w:val="000B62B4"/>
    <w:rsid w:val="000B6FE5"/>
    <w:rsid w:val="000C02CB"/>
    <w:rsid w:val="000C0B1D"/>
    <w:rsid w:val="000C1B84"/>
    <w:rsid w:val="000C2422"/>
    <w:rsid w:val="000C33E0"/>
    <w:rsid w:val="000C3C8C"/>
    <w:rsid w:val="000C48AB"/>
    <w:rsid w:val="000C50A1"/>
    <w:rsid w:val="000C63BE"/>
    <w:rsid w:val="000D23C6"/>
    <w:rsid w:val="000D2E14"/>
    <w:rsid w:val="000D2E31"/>
    <w:rsid w:val="000D3952"/>
    <w:rsid w:val="000D566E"/>
    <w:rsid w:val="000D70E2"/>
    <w:rsid w:val="000D7107"/>
    <w:rsid w:val="000D7128"/>
    <w:rsid w:val="000D76DF"/>
    <w:rsid w:val="000E05D6"/>
    <w:rsid w:val="000E06A3"/>
    <w:rsid w:val="000E174B"/>
    <w:rsid w:val="000E26E5"/>
    <w:rsid w:val="000E3322"/>
    <w:rsid w:val="000E3800"/>
    <w:rsid w:val="000E3F2E"/>
    <w:rsid w:val="000E50EA"/>
    <w:rsid w:val="000E55D2"/>
    <w:rsid w:val="000E6B6D"/>
    <w:rsid w:val="000F1315"/>
    <w:rsid w:val="000F22AE"/>
    <w:rsid w:val="000F2D52"/>
    <w:rsid w:val="000F2E3A"/>
    <w:rsid w:val="000F2F9B"/>
    <w:rsid w:val="000F329C"/>
    <w:rsid w:val="000F3823"/>
    <w:rsid w:val="00100BEA"/>
    <w:rsid w:val="001021C5"/>
    <w:rsid w:val="00103097"/>
    <w:rsid w:val="00105D17"/>
    <w:rsid w:val="00107D30"/>
    <w:rsid w:val="00107D44"/>
    <w:rsid w:val="00110416"/>
    <w:rsid w:val="00110A79"/>
    <w:rsid w:val="00112628"/>
    <w:rsid w:val="001126C4"/>
    <w:rsid w:val="0011393D"/>
    <w:rsid w:val="001142AD"/>
    <w:rsid w:val="001145DA"/>
    <w:rsid w:val="0011581E"/>
    <w:rsid w:val="00115BD3"/>
    <w:rsid w:val="0011751C"/>
    <w:rsid w:val="00117588"/>
    <w:rsid w:val="00117C52"/>
    <w:rsid w:val="001202CB"/>
    <w:rsid w:val="0012133A"/>
    <w:rsid w:val="00121396"/>
    <w:rsid w:val="001218D9"/>
    <w:rsid w:val="00122A2E"/>
    <w:rsid w:val="001266BB"/>
    <w:rsid w:val="001273D9"/>
    <w:rsid w:val="00132537"/>
    <w:rsid w:val="001339F5"/>
    <w:rsid w:val="00134DD1"/>
    <w:rsid w:val="001364D0"/>
    <w:rsid w:val="001407E3"/>
    <w:rsid w:val="00141C08"/>
    <w:rsid w:val="001427B1"/>
    <w:rsid w:val="00142D58"/>
    <w:rsid w:val="00144529"/>
    <w:rsid w:val="001457F2"/>
    <w:rsid w:val="00146171"/>
    <w:rsid w:val="00146893"/>
    <w:rsid w:val="001471A0"/>
    <w:rsid w:val="00147FC8"/>
    <w:rsid w:val="0015003E"/>
    <w:rsid w:val="0015229E"/>
    <w:rsid w:val="0015549D"/>
    <w:rsid w:val="001557C4"/>
    <w:rsid w:val="001561BF"/>
    <w:rsid w:val="00161536"/>
    <w:rsid w:val="001616C4"/>
    <w:rsid w:val="0016296C"/>
    <w:rsid w:val="0016423E"/>
    <w:rsid w:val="0016477A"/>
    <w:rsid w:val="00165756"/>
    <w:rsid w:val="00166D09"/>
    <w:rsid w:val="00170ADF"/>
    <w:rsid w:val="0017183E"/>
    <w:rsid w:val="00173081"/>
    <w:rsid w:val="00174170"/>
    <w:rsid w:val="00176FFC"/>
    <w:rsid w:val="001775A7"/>
    <w:rsid w:val="001811BF"/>
    <w:rsid w:val="001819BB"/>
    <w:rsid w:val="00183395"/>
    <w:rsid w:val="00183E66"/>
    <w:rsid w:val="00185A58"/>
    <w:rsid w:val="001907EF"/>
    <w:rsid w:val="00190CE6"/>
    <w:rsid w:val="00190FDB"/>
    <w:rsid w:val="00191C1D"/>
    <w:rsid w:val="0019288B"/>
    <w:rsid w:val="001934BF"/>
    <w:rsid w:val="00193D40"/>
    <w:rsid w:val="001953BC"/>
    <w:rsid w:val="001A0572"/>
    <w:rsid w:val="001A1B2E"/>
    <w:rsid w:val="001A316A"/>
    <w:rsid w:val="001A3742"/>
    <w:rsid w:val="001A5989"/>
    <w:rsid w:val="001A65B2"/>
    <w:rsid w:val="001A7495"/>
    <w:rsid w:val="001A7D76"/>
    <w:rsid w:val="001B04EB"/>
    <w:rsid w:val="001B19C8"/>
    <w:rsid w:val="001B21AE"/>
    <w:rsid w:val="001B259E"/>
    <w:rsid w:val="001B2BED"/>
    <w:rsid w:val="001B3628"/>
    <w:rsid w:val="001B3CFE"/>
    <w:rsid w:val="001B53A2"/>
    <w:rsid w:val="001B6F47"/>
    <w:rsid w:val="001C0848"/>
    <w:rsid w:val="001C1CE5"/>
    <w:rsid w:val="001C36B7"/>
    <w:rsid w:val="001C3F21"/>
    <w:rsid w:val="001C440C"/>
    <w:rsid w:val="001C4510"/>
    <w:rsid w:val="001C4CC9"/>
    <w:rsid w:val="001C5766"/>
    <w:rsid w:val="001D0198"/>
    <w:rsid w:val="001D0D60"/>
    <w:rsid w:val="001D10B5"/>
    <w:rsid w:val="001D1447"/>
    <w:rsid w:val="001D1CED"/>
    <w:rsid w:val="001D3FF6"/>
    <w:rsid w:val="001D4D89"/>
    <w:rsid w:val="001D4DCE"/>
    <w:rsid w:val="001D4F93"/>
    <w:rsid w:val="001D57B8"/>
    <w:rsid w:val="001D67D5"/>
    <w:rsid w:val="001D6BDD"/>
    <w:rsid w:val="001D7744"/>
    <w:rsid w:val="001E1014"/>
    <w:rsid w:val="001E1CC1"/>
    <w:rsid w:val="001E274A"/>
    <w:rsid w:val="001E2A82"/>
    <w:rsid w:val="001E37B0"/>
    <w:rsid w:val="001E44DE"/>
    <w:rsid w:val="001F0829"/>
    <w:rsid w:val="001F0D96"/>
    <w:rsid w:val="001F10AA"/>
    <w:rsid w:val="001F1698"/>
    <w:rsid w:val="001F2146"/>
    <w:rsid w:val="001F2B00"/>
    <w:rsid w:val="001F312F"/>
    <w:rsid w:val="001F376D"/>
    <w:rsid w:val="001F6094"/>
    <w:rsid w:val="001F7006"/>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43B9"/>
    <w:rsid w:val="002171DF"/>
    <w:rsid w:val="002175E8"/>
    <w:rsid w:val="002178C1"/>
    <w:rsid w:val="00217C3B"/>
    <w:rsid w:val="00220B49"/>
    <w:rsid w:val="00221DE4"/>
    <w:rsid w:val="00222C9E"/>
    <w:rsid w:val="00222E1B"/>
    <w:rsid w:val="00223AD1"/>
    <w:rsid w:val="00225EDD"/>
    <w:rsid w:val="0022616E"/>
    <w:rsid w:val="0022638D"/>
    <w:rsid w:val="00230F5B"/>
    <w:rsid w:val="00231811"/>
    <w:rsid w:val="00231815"/>
    <w:rsid w:val="00232299"/>
    <w:rsid w:val="00232498"/>
    <w:rsid w:val="0023335B"/>
    <w:rsid w:val="00233386"/>
    <w:rsid w:val="00235875"/>
    <w:rsid w:val="00236D43"/>
    <w:rsid w:val="00237E32"/>
    <w:rsid w:val="00240736"/>
    <w:rsid w:val="002449C5"/>
    <w:rsid w:val="00244EAF"/>
    <w:rsid w:val="00245355"/>
    <w:rsid w:val="00245665"/>
    <w:rsid w:val="00245698"/>
    <w:rsid w:val="002462C6"/>
    <w:rsid w:val="0025082E"/>
    <w:rsid w:val="0025140A"/>
    <w:rsid w:val="002517B1"/>
    <w:rsid w:val="0025331E"/>
    <w:rsid w:val="00256140"/>
    <w:rsid w:val="00256168"/>
    <w:rsid w:val="00256B8C"/>
    <w:rsid w:val="00257B37"/>
    <w:rsid w:val="00257C89"/>
    <w:rsid w:val="00261DDA"/>
    <w:rsid w:val="00262329"/>
    <w:rsid w:val="002649A9"/>
    <w:rsid w:val="002664DF"/>
    <w:rsid w:val="0026671B"/>
    <w:rsid w:val="00270F4A"/>
    <w:rsid w:val="00271468"/>
    <w:rsid w:val="002743E7"/>
    <w:rsid w:val="002747CF"/>
    <w:rsid w:val="002754CF"/>
    <w:rsid w:val="002762CD"/>
    <w:rsid w:val="002770F1"/>
    <w:rsid w:val="002776CA"/>
    <w:rsid w:val="002825D4"/>
    <w:rsid w:val="00282FF2"/>
    <w:rsid w:val="002852BB"/>
    <w:rsid w:val="002877BD"/>
    <w:rsid w:val="00290411"/>
    <w:rsid w:val="00290FEE"/>
    <w:rsid w:val="0029142F"/>
    <w:rsid w:val="00292597"/>
    <w:rsid w:val="0029517E"/>
    <w:rsid w:val="002959BB"/>
    <w:rsid w:val="00295D49"/>
    <w:rsid w:val="00296821"/>
    <w:rsid w:val="002A0610"/>
    <w:rsid w:val="002A0993"/>
    <w:rsid w:val="002A0AA9"/>
    <w:rsid w:val="002A1E4A"/>
    <w:rsid w:val="002A221A"/>
    <w:rsid w:val="002A2254"/>
    <w:rsid w:val="002A22A4"/>
    <w:rsid w:val="002A2E45"/>
    <w:rsid w:val="002A6BAB"/>
    <w:rsid w:val="002A6D4E"/>
    <w:rsid w:val="002A6E18"/>
    <w:rsid w:val="002A7447"/>
    <w:rsid w:val="002B0B6A"/>
    <w:rsid w:val="002B3A6A"/>
    <w:rsid w:val="002B3A6F"/>
    <w:rsid w:val="002B56DC"/>
    <w:rsid w:val="002B5B17"/>
    <w:rsid w:val="002B74B0"/>
    <w:rsid w:val="002C0D4D"/>
    <w:rsid w:val="002C41BF"/>
    <w:rsid w:val="002C537A"/>
    <w:rsid w:val="002C6033"/>
    <w:rsid w:val="002C64C2"/>
    <w:rsid w:val="002C667E"/>
    <w:rsid w:val="002C671C"/>
    <w:rsid w:val="002C75BC"/>
    <w:rsid w:val="002C767B"/>
    <w:rsid w:val="002D0B9B"/>
    <w:rsid w:val="002D1A96"/>
    <w:rsid w:val="002D3622"/>
    <w:rsid w:val="002D462B"/>
    <w:rsid w:val="002D5AC5"/>
    <w:rsid w:val="002D5F6C"/>
    <w:rsid w:val="002D69E8"/>
    <w:rsid w:val="002D6DA3"/>
    <w:rsid w:val="002D6E7E"/>
    <w:rsid w:val="002E1791"/>
    <w:rsid w:val="002E26EB"/>
    <w:rsid w:val="002E4745"/>
    <w:rsid w:val="002E4C34"/>
    <w:rsid w:val="002E53FA"/>
    <w:rsid w:val="002E751F"/>
    <w:rsid w:val="002F0E80"/>
    <w:rsid w:val="002F27A1"/>
    <w:rsid w:val="002F2D16"/>
    <w:rsid w:val="002F5D40"/>
    <w:rsid w:val="002F7B32"/>
    <w:rsid w:val="003003F2"/>
    <w:rsid w:val="00302749"/>
    <w:rsid w:val="00303012"/>
    <w:rsid w:val="00304150"/>
    <w:rsid w:val="00305C1D"/>
    <w:rsid w:val="00306189"/>
    <w:rsid w:val="003104D4"/>
    <w:rsid w:val="00311151"/>
    <w:rsid w:val="00312B81"/>
    <w:rsid w:val="0031433D"/>
    <w:rsid w:val="0031454D"/>
    <w:rsid w:val="0031706C"/>
    <w:rsid w:val="003178C0"/>
    <w:rsid w:val="003200F3"/>
    <w:rsid w:val="00323AC9"/>
    <w:rsid w:val="00323E2F"/>
    <w:rsid w:val="00325D88"/>
    <w:rsid w:val="00326B9C"/>
    <w:rsid w:val="003314BF"/>
    <w:rsid w:val="00333004"/>
    <w:rsid w:val="003337A2"/>
    <w:rsid w:val="003340E9"/>
    <w:rsid w:val="00334FE3"/>
    <w:rsid w:val="00341B4A"/>
    <w:rsid w:val="00342114"/>
    <w:rsid w:val="003429A3"/>
    <w:rsid w:val="00342CCD"/>
    <w:rsid w:val="00343B2E"/>
    <w:rsid w:val="003444B0"/>
    <w:rsid w:val="003454B2"/>
    <w:rsid w:val="00345FF4"/>
    <w:rsid w:val="00347516"/>
    <w:rsid w:val="00347CE5"/>
    <w:rsid w:val="003508C1"/>
    <w:rsid w:val="00350BF6"/>
    <w:rsid w:val="00351522"/>
    <w:rsid w:val="00353296"/>
    <w:rsid w:val="0035393D"/>
    <w:rsid w:val="0035491C"/>
    <w:rsid w:val="003557F0"/>
    <w:rsid w:val="00356773"/>
    <w:rsid w:val="00356951"/>
    <w:rsid w:val="003578DC"/>
    <w:rsid w:val="00360232"/>
    <w:rsid w:val="00360B7B"/>
    <w:rsid w:val="00362029"/>
    <w:rsid w:val="00362FB0"/>
    <w:rsid w:val="003642CB"/>
    <w:rsid w:val="00365821"/>
    <w:rsid w:val="003662FA"/>
    <w:rsid w:val="0036711F"/>
    <w:rsid w:val="00370C17"/>
    <w:rsid w:val="00370D45"/>
    <w:rsid w:val="00370E10"/>
    <w:rsid w:val="00371B26"/>
    <w:rsid w:val="00371D20"/>
    <w:rsid w:val="00371FBF"/>
    <w:rsid w:val="00373464"/>
    <w:rsid w:val="00380D97"/>
    <w:rsid w:val="00383920"/>
    <w:rsid w:val="003847DC"/>
    <w:rsid w:val="00385264"/>
    <w:rsid w:val="003864A6"/>
    <w:rsid w:val="00387F08"/>
    <w:rsid w:val="0039049B"/>
    <w:rsid w:val="00390BE7"/>
    <w:rsid w:val="00391237"/>
    <w:rsid w:val="00391D9E"/>
    <w:rsid w:val="00392020"/>
    <w:rsid w:val="00396330"/>
    <w:rsid w:val="00396532"/>
    <w:rsid w:val="003A1321"/>
    <w:rsid w:val="003A225F"/>
    <w:rsid w:val="003A2CB4"/>
    <w:rsid w:val="003A2E47"/>
    <w:rsid w:val="003A38F7"/>
    <w:rsid w:val="003A39EE"/>
    <w:rsid w:val="003A6161"/>
    <w:rsid w:val="003B0F1C"/>
    <w:rsid w:val="003B1032"/>
    <w:rsid w:val="003B1B86"/>
    <w:rsid w:val="003B2D59"/>
    <w:rsid w:val="003B375C"/>
    <w:rsid w:val="003B5369"/>
    <w:rsid w:val="003B5424"/>
    <w:rsid w:val="003B660D"/>
    <w:rsid w:val="003B67E4"/>
    <w:rsid w:val="003B72B4"/>
    <w:rsid w:val="003C0079"/>
    <w:rsid w:val="003C0433"/>
    <w:rsid w:val="003C07D2"/>
    <w:rsid w:val="003C080B"/>
    <w:rsid w:val="003C0845"/>
    <w:rsid w:val="003C1376"/>
    <w:rsid w:val="003C143F"/>
    <w:rsid w:val="003C261E"/>
    <w:rsid w:val="003C4D43"/>
    <w:rsid w:val="003C55CA"/>
    <w:rsid w:val="003C676E"/>
    <w:rsid w:val="003C7A0B"/>
    <w:rsid w:val="003D1A26"/>
    <w:rsid w:val="003D3396"/>
    <w:rsid w:val="003D7A6B"/>
    <w:rsid w:val="003E0012"/>
    <w:rsid w:val="003E1B38"/>
    <w:rsid w:val="003E2758"/>
    <w:rsid w:val="003E37F0"/>
    <w:rsid w:val="003E3B68"/>
    <w:rsid w:val="003E3D03"/>
    <w:rsid w:val="003E3F04"/>
    <w:rsid w:val="003E4146"/>
    <w:rsid w:val="003E46B4"/>
    <w:rsid w:val="003E4CD9"/>
    <w:rsid w:val="003E5827"/>
    <w:rsid w:val="003E5B85"/>
    <w:rsid w:val="003E5E3F"/>
    <w:rsid w:val="003F003E"/>
    <w:rsid w:val="003F098E"/>
    <w:rsid w:val="003F2427"/>
    <w:rsid w:val="003F2D3C"/>
    <w:rsid w:val="003F2DDE"/>
    <w:rsid w:val="00400EE0"/>
    <w:rsid w:val="004039A3"/>
    <w:rsid w:val="00404133"/>
    <w:rsid w:val="00404584"/>
    <w:rsid w:val="00405E1E"/>
    <w:rsid w:val="0041198C"/>
    <w:rsid w:val="00412DD2"/>
    <w:rsid w:val="0041394D"/>
    <w:rsid w:val="00413BB9"/>
    <w:rsid w:val="00415F73"/>
    <w:rsid w:val="00417DA4"/>
    <w:rsid w:val="00421350"/>
    <w:rsid w:val="0042298F"/>
    <w:rsid w:val="004236DB"/>
    <w:rsid w:val="00424507"/>
    <w:rsid w:val="00426B8F"/>
    <w:rsid w:val="004271F0"/>
    <w:rsid w:val="00430781"/>
    <w:rsid w:val="00431C11"/>
    <w:rsid w:val="004322AF"/>
    <w:rsid w:val="0043308C"/>
    <w:rsid w:val="00433D17"/>
    <w:rsid w:val="004369AC"/>
    <w:rsid w:val="00437249"/>
    <w:rsid w:val="0043778A"/>
    <w:rsid w:val="00437D26"/>
    <w:rsid w:val="0044086D"/>
    <w:rsid w:val="00440EA7"/>
    <w:rsid w:val="00441D23"/>
    <w:rsid w:val="00441E64"/>
    <w:rsid w:val="00443FC4"/>
    <w:rsid w:val="004443E8"/>
    <w:rsid w:val="00445B0B"/>
    <w:rsid w:val="00445DFC"/>
    <w:rsid w:val="00446C35"/>
    <w:rsid w:val="00451AB6"/>
    <w:rsid w:val="00454632"/>
    <w:rsid w:val="00455B18"/>
    <w:rsid w:val="004576A3"/>
    <w:rsid w:val="00457964"/>
    <w:rsid w:val="00457F68"/>
    <w:rsid w:val="00460254"/>
    <w:rsid w:val="00462676"/>
    <w:rsid w:val="00462796"/>
    <w:rsid w:val="00466BE3"/>
    <w:rsid w:val="00466E07"/>
    <w:rsid w:val="0046778C"/>
    <w:rsid w:val="0047002F"/>
    <w:rsid w:val="00470662"/>
    <w:rsid w:val="00471561"/>
    <w:rsid w:val="00472F2E"/>
    <w:rsid w:val="00475099"/>
    <w:rsid w:val="00476B2A"/>
    <w:rsid w:val="00477481"/>
    <w:rsid w:val="0048002F"/>
    <w:rsid w:val="00481534"/>
    <w:rsid w:val="00483339"/>
    <w:rsid w:val="00483804"/>
    <w:rsid w:val="0048396A"/>
    <w:rsid w:val="00484783"/>
    <w:rsid w:val="0048531F"/>
    <w:rsid w:val="004853D8"/>
    <w:rsid w:val="00485B98"/>
    <w:rsid w:val="00486C74"/>
    <w:rsid w:val="00486FA4"/>
    <w:rsid w:val="004872AA"/>
    <w:rsid w:val="00487B3E"/>
    <w:rsid w:val="00491560"/>
    <w:rsid w:val="0049179C"/>
    <w:rsid w:val="00493064"/>
    <w:rsid w:val="004935F5"/>
    <w:rsid w:val="00494C1D"/>
    <w:rsid w:val="004954AC"/>
    <w:rsid w:val="004960CF"/>
    <w:rsid w:val="00496687"/>
    <w:rsid w:val="00496BD7"/>
    <w:rsid w:val="00497693"/>
    <w:rsid w:val="00497A6A"/>
    <w:rsid w:val="004A0954"/>
    <w:rsid w:val="004A1005"/>
    <w:rsid w:val="004A11D6"/>
    <w:rsid w:val="004A2F8A"/>
    <w:rsid w:val="004A32B0"/>
    <w:rsid w:val="004A3E26"/>
    <w:rsid w:val="004A5C91"/>
    <w:rsid w:val="004A5F9A"/>
    <w:rsid w:val="004A6405"/>
    <w:rsid w:val="004A699C"/>
    <w:rsid w:val="004B06C9"/>
    <w:rsid w:val="004B6856"/>
    <w:rsid w:val="004C093C"/>
    <w:rsid w:val="004C5B12"/>
    <w:rsid w:val="004C72C2"/>
    <w:rsid w:val="004D2523"/>
    <w:rsid w:val="004D2F22"/>
    <w:rsid w:val="004D30E5"/>
    <w:rsid w:val="004D346A"/>
    <w:rsid w:val="004D3A51"/>
    <w:rsid w:val="004D459D"/>
    <w:rsid w:val="004D4A08"/>
    <w:rsid w:val="004D4E21"/>
    <w:rsid w:val="004D4FA8"/>
    <w:rsid w:val="004D657D"/>
    <w:rsid w:val="004D6CF5"/>
    <w:rsid w:val="004D6F93"/>
    <w:rsid w:val="004E094B"/>
    <w:rsid w:val="004E0B9B"/>
    <w:rsid w:val="004E166B"/>
    <w:rsid w:val="004E1DB9"/>
    <w:rsid w:val="004E3C7D"/>
    <w:rsid w:val="004E3C80"/>
    <w:rsid w:val="004E49B1"/>
    <w:rsid w:val="004E606C"/>
    <w:rsid w:val="004F1547"/>
    <w:rsid w:val="004F1A0A"/>
    <w:rsid w:val="004F2340"/>
    <w:rsid w:val="004F339B"/>
    <w:rsid w:val="004F419F"/>
    <w:rsid w:val="004F4397"/>
    <w:rsid w:val="004F5862"/>
    <w:rsid w:val="004F5B7E"/>
    <w:rsid w:val="004F711B"/>
    <w:rsid w:val="004F74C8"/>
    <w:rsid w:val="0050002D"/>
    <w:rsid w:val="00500253"/>
    <w:rsid w:val="00500C43"/>
    <w:rsid w:val="00501B08"/>
    <w:rsid w:val="00502623"/>
    <w:rsid w:val="00503474"/>
    <w:rsid w:val="00503AF2"/>
    <w:rsid w:val="0050444A"/>
    <w:rsid w:val="0050465D"/>
    <w:rsid w:val="0050479D"/>
    <w:rsid w:val="00504846"/>
    <w:rsid w:val="00505407"/>
    <w:rsid w:val="00507193"/>
    <w:rsid w:val="005129C2"/>
    <w:rsid w:val="0051318A"/>
    <w:rsid w:val="005216E3"/>
    <w:rsid w:val="005219CC"/>
    <w:rsid w:val="005224BB"/>
    <w:rsid w:val="00522CA5"/>
    <w:rsid w:val="00523463"/>
    <w:rsid w:val="005234D6"/>
    <w:rsid w:val="00525415"/>
    <w:rsid w:val="00525877"/>
    <w:rsid w:val="00527862"/>
    <w:rsid w:val="00530370"/>
    <w:rsid w:val="0053037B"/>
    <w:rsid w:val="005307D7"/>
    <w:rsid w:val="005319DB"/>
    <w:rsid w:val="00533042"/>
    <w:rsid w:val="005335D1"/>
    <w:rsid w:val="00534009"/>
    <w:rsid w:val="0053613C"/>
    <w:rsid w:val="005375F5"/>
    <w:rsid w:val="0054133E"/>
    <w:rsid w:val="00542148"/>
    <w:rsid w:val="005434F1"/>
    <w:rsid w:val="0054489F"/>
    <w:rsid w:val="00545089"/>
    <w:rsid w:val="0055049A"/>
    <w:rsid w:val="00551BF2"/>
    <w:rsid w:val="00553747"/>
    <w:rsid w:val="00556309"/>
    <w:rsid w:val="00556B57"/>
    <w:rsid w:val="00557EA5"/>
    <w:rsid w:val="00557EE0"/>
    <w:rsid w:val="005609A1"/>
    <w:rsid w:val="005639F3"/>
    <w:rsid w:val="0056459B"/>
    <w:rsid w:val="00565331"/>
    <w:rsid w:val="005654A7"/>
    <w:rsid w:val="00565B18"/>
    <w:rsid w:val="00565D3E"/>
    <w:rsid w:val="005665F7"/>
    <w:rsid w:val="00566AA5"/>
    <w:rsid w:val="00566D57"/>
    <w:rsid w:val="00570126"/>
    <w:rsid w:val="00571118"/>
    <w:rsid w:val="005734FA"/>
    <w:rsid w:val="00573D2D"/>
    <w:rsid w:val="0057612A"/>
    <w:rsid w:val="005836C0"/>
    <w:rsid w:val="005861A4"/>
    <w:rsid w:val="00590E57"/>
    <w:rsid w:val="00591C0B"/>
    <w:rsid w:val="00592EC0"/>
    <w:rsid w:val="00593C7A"/>
    <w:rsid w:val="00594E1F"/>
    <w:rsid w:val="005A0D11"/>
    <w:rsid w:val="005A37E4"/>
    <w:rsid w:val="005A4AD8"/>
    <w:rsid w:val="005A4CA9"/>
    <w:rsid w:val="005A6D2D"/>
    <w:rsid w:val="005B0680"/>
    <w:rsid w:val="005B06B0"/>
    <w:rsid w:val="005B2041"/>
    <w:rsid w:val="005B2365"/>
    <w:rsid w:val="005B2B4F"/>
    <w:rsid w:val="005B3000"/>
    <w:rsid w:val="005B3AA1"/>
    <w:rsid w:val="005B45F5"/>
    <w:rsid w:val="005B510B"/>
    <w:rsid w:val="005B5267"/>
    <w:rsid w:val="005B55A0"/>
    <w:rsid w:val="005B6C95"/>
    <w:rsid w:val="005B7748"/>
    <w:rsid w:val="005C0CDA"/>
    <w:rsid w:val="005C19C8"/>
    <w:rsid w:val="005C3DFD"/>
    <w:rsid w:val="005C458F"/>
    <w:rsid w:val="005C627B"/>
    <w:rsid w:val="005C70F5"/>
    <w:rsid w:val="005D01F8"/>
    <w:rsid w:val="005D043E"/>
    <w:rsid w:val="005D0E75"/>
    <w:rsid w:val="005D1689"/>
    <w:rsid w:val="005D621F"/>
    <w:rsid w:val="005D6A14"/>
    <w:rsid w:val="005D6F3F"/>
    <w:rsid w:val="005D75C0"/>
    <w:rsid w:val="005E0473"/>
    <w:rsid w:val="005E092F"/>
    <w:rsid w:val="005E16C4"/>
    <w:rsid w:val="005E2510"/>
    <w:rsid w:val="005E354B"/>
    <w:rsid w:val="005E5853"/>
    <w:rsid w:val="005E7126"/>
    <w:rsid w:val="005F2637"/>
    <w:rsid w:val="005F26BB"/>
    <w:rsid w:val="005F48A6"/>
    <w:rsid w:val="005F6A34"/>
    <w:rsid w:val="005F6DCC"/>
    <w:rsid w:val="0060068D"/>
    <w:rsid w:val="00601A8E"/>
    <w:rsid w:val="00602320"/>
    <w:rsid w:val="006033BF"/>
    <w:rsid w:val="00603EDE"/>
    <w:rsid w:val="00604968"/>
    <w:rsid w:val="006062B4"/>
    <w:rsid w:val="00607136"/>
    <w:rsid w:val="00610553"/>
    <w:rsid w:val="0061205A"/>
    <w:rsid w:val="00612E96"/>
    <w:rsid w:val="00613062"/>
    <w:rsid w:val="0061724E"/>
    <w:rsid w:val="00617320"/>
    <w:rsid w:val="00617904"/>
    <w:rsid w:val="006201F6"/>
    <w:rsid w:val="00620B56"/>
    <w:rsid w:val="0062191C"/>
    <w:rsid w:val="00621B2A"/>
    <w:rsid w:val="00621F15"/>
    <w:rsid w:val="0062283F"/>
    <w:rsid w:val="006242EF"/>
    <w:rsid w:val="00625080"/>
    <w:rsid w:val="00627555"/>
    <w:rsid w:val="00627DBD"/>
    <w:rsid w:val="006305BA"/>
    <w:rsid w:val="0063192C"/>
    <w:rsid w:val="00631A32"/>
    <w:rsid w:val="0063398F"/>
    <w:rsid w:val="00633DBA"/>
    <w:rsid w:val="00634154"/>
    <w:rsid w:val="0063419E"/>
    <w:rsid w:val="00634B58"/>
    <w:rsid w:val="00637C32"/>
    <w:rsid w:val="006409C8"/>
    <w:rsid w:val="0064393C"/>
    <w:rsid w:val="00643D9D"/>
    <w:rsid w:val="00644FFF"/>
    <w:rsid w:val="006463FB"/>
    <w:rsid w:val="00646A1C"/>
    <w:rsid w:val="00646A72"/>
    <w:rsid w:val="00646C81"/>
    <w:rsid w:val="0064793B"/>
    <w:rsid w:val="00650DA7"/>
    <w:rsid w:val="00651052"/>
    <w:rsid w:val="00651780"/>
    <w:rsid w:val="006534B9"/>
    <w:rsid w:val="00657366"/>
    <w:rsid w:val="00657C1B"/>
    <w:rsid w:val="00657C93"/>
    <w:rsid w:val="006608D1"/>
    <w:rsid w:val="00661F3F"/>
    <w:rsid w:val="00662178"/>
    <w:rsid w:val="00663AE1"/>
    <w:rsid w:val="00664988"/>
    <w:rsid w:val="00664F23"/>
    <w:rsid w:val="00667234"/>
    <w:rsid w:val="00667493"/>
    <w:rsid w:val="0066779B"/>
    <w:rsid w:val="00667C33"/>
    <w:rsid w:val="006705E1"/>
    <w:rsid w:val="006717BE"/>
    <w:rsid w:val="006719DD"/>
    <w:rsid w:val="00671A44"/>
    <w:rsid w:val="00672511"/>
    <w:rsid w:val="00675199"/>
    <w:rsid w:val="0067551A"/>
    <w:rsid w:val="00675FF7"/>
    <w:rsid w:val="00676794"/>
    <w:rsid w:val="0067708A"/>
    <w:rsid w:val="00677E23"/>
    <w:rsid w:val="00681007"/>
    <w:rsid w:val="006814D4"/>
    <w:rsid w:val="00682022"/>
    <w:rsid w:val="006824EF"/>
    <w:rsid w:val="00682CED"/>
    <w:rsid w:val="00684E24"/>
    <w:rsid w:val="00685447"/>
    <w:rsid w:val="00686FA0"/>
    <w:rsid w:val="006871C2"/>
    <w:rsid w:val="00687450"/>
    <w:rsid w:val="006875B1"/>
    <w:rsid w:val="00687642"/>
    <w:rsid w:val="00687C97"/>
    <w:rsid w:val="006914BB"/>
    <w:rsid w:val="006929F2"/>
    <w:rsid w:val="00693646"/>
    <w:rsid w:val="006944FF"/>
    <w:rsid w:val="00694821"/>
    <w:rsid w:val="00694CD6"/>
    <w:rsid w:val="00696E07"/>
    <w:rsid w:val="006A0060"/>
    <w:rsid w:val="006A0839"/>
    <w:rsid w:val="006A0AA2"/>
    <w:rsid w:val="006A0C23"/>
    <w:rsid w:val="006A1960"/>
    <w:rsid w:val="006A4EAF"/>
    <w:rsid w:val="006A4F2E"/>
    <w:rsid w:val="006B0032"/>
    <w:rsid w:val="006B1359"/>
    <w:rsid w:val="006B20FF"/>
    <w:rsid w:val="006B3516"/>
    <w:rsid w:val="006B36D2"/>
    <w:rsid w:val="006B3C34"/>
    <w:rsid w:val="006B46EA"/>
    <w:rsid w:val="006B4BEE"/>
    <w:rsid w:val="006B4D8F"/>
    <w:rsid w:val="006B60BC"/>
    <w:rsid w:val="006C1D63"/>
    <w:rsid w:val="006C1F1D"/>
    <w:rsid w:val="006C4C42"/>
    <w:rsid w:val="006C4FE4"/>
    <w:rsid w:val="006C51DF"/>
    <w:rsid w:val="006C55F7"/>
    <w:rsid w:val="006C5B5E"/>
    <w:rsid w:val="006C5D9B"/>
    <w:rsid w:val="006C5E90"/>
    <w:rsid w:val="006C7296"/>
    <w:rsid w:val="006D19FF"/>
    <w:rsid w:val="006D24A6"/>
    <w:rsid w:val="006D3E7C"/>
    <w:rsid w:val="006D3EA1"/>
    <w:rsid w:val="006D5FDA"/>
    <w:rsid w:val="006D5FFB"/>
    <w:rsid w:val="006D79DC"/>
    <w:rsid w:val="006E06D5"/>
    <w:rsid w:val="006E5C5D"/>
    <w:rsid w:val="006E618D"/>
    <w:rsid w:val="006E72FB"/>
    <w:rsid w:val="006F3E25"/>
    <w:rsid w:val="006F464A"/>
    <w:rsid w:val="006F6962"/>
    <w:rsid w:val="006F6F6B"/>
    <w:rsid w:val="00700A28"/>
    <w:rsid w:val="00700BF7"/>
    <w:rsid w:val="00702F0D"/>
    <w:rsid w:val="0070543A"/>
    <w:rsid w:val="007059D1"/>
    <w:rsid w:val="00705C2F"/>
    <w:rsid w:val="00711E39"/>
    <w:rsid w:val="00712A75"/>
    <w:rsid w:val="00712B83"/>
    <w:rsid w:val="007137C4"/>
    <w:rsid w:val="00714033"/>
    <w:rsid w:val="0071486E"/>
    <w:rsid w:val="00714FB9"/>
    <w:rsid w:val="00715B92"/>
    <w:rsid w:val="00715E9C"/>
    <w:rsid w:val="0071633B"/>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CC1"/>
    <w:rsid w:val="00732E21"/>
    <w:rsid w:val="00732FC3"/>
    <w:rsid w:val="00733FF4"/>
    <w:rsid w:val="0073513B"/>
    <w:rsid w:val="00735880"/>
    <w:rsid w:val="00735C70"/>
    <w:rsid w:val="00735E2C"/>
    <w:rsid w:val="00740489"/>
    <w:rsid w:val="007404ED"/>
    <w:rsid w:val="00741589"/>
    <w:rsid w:val="00742028"/>
    <w:rsid w:val="007438AB"/>
    <w:rsid w:val="00743AF3"/>
    <w:rsid w:val="00744038"/>
    <w:rsid w:val="00744042"/>
    <w:rsid w:val="00744840"/>
    <w:rsid w:val="00745A06"/>
    <w:rsid w:val="0075092B"/>
    <w:rsid w:val="00750AF1"/>
    <w:rsid w:val="00750B4A"/>
    <w:rsid w:val="007530A9"/>
    <w:rsid w:val="0075329F"/>
    <w:rsid w:val="00755752"/>
    <w:rsid w:val="00757028"/>
    <w:rsid w:val="00757F0D"/>
    <w:rsid w:val="00760074"/>
    <w:rsid w:val="0076007E"/>
    <w:rsid w:val="0076104E"/>
    <w:rsid w:val="00761E19"/>
    <w:rsid w:val="00762844"/>
    <w:rsid w:val="007678F5"/>
    <w:rsid w:val="00770724"/>
    <w:rsid w:val="00770F78"/>
    <w:rsid w:val="00771BE1"/>
    <w:rsid w:val="00772064"/>
    <w:rsid w:val="00772E52"/>
    <w:rsid w:val="0077354E"/>
    <w:rsid w:val="007753B1"/>
    <w:rsid w:val="00775BF0"/>
    <w:rsid w:val="00776AE1"/>
    <w:rsid w:val="0077746D"/>
    <w:rsid w:val="007813CE"/>
    <w:rsid w:val="007817AC"/>
    <w:rsid w:val="00782574"/>
    <w:rsid w:val="0078287F"/>
    <w:rsid w:val="0078367D"/>
    <w:rsid w:val="00783BA7"/>
    <w:rsid w:val="00784CC4"/>
    <w:rsid w:val="00787580"/>
    <w:rsid w:val="00791B64"/>
    <w:rsid w:val="00792A2A"/>
    <w:rsid w:val="00793601"/>
    <w:rsid w:val="00794C6F"/>
    <w:rsid w:val="00795D9D"/>
    <w:rsid w:val="0079620B"/>
    <w:rsid w:val="00797814"/>
    <w:rsid w:val="007A046B"/>
    <w:rsid w:val="007A085A"/>
    <w:rsid w:val="007A08A3"/>
    <w:rsid w:val="007A116C"/>
    <w:rsid w:val="007A343C"/>
    <w:rsid w:val="007A3938"/>
    <w:rsid w:val="007A426F"/>
    <w:rsid w:val="007A5DDC"/>
    <w:rsid w:val="007A6DC7"/>
    <w:rsid w:val="007B1F6F"/>
    <w:rsid w:val="007B2168"/>
    <w:rsid w:val="007B2331"/>
    <w:rsid w:val="007B2C8F"/>
    <w:rsid w:val="007B4DDA"/>
    <w:rsid w:val="007C07F4"/>
    <w:rsid w:val="007C2524"/>
    <w:rsid w:val="007C2AF3"/>
    <w:rsid w:val="007C3FAE"/>
    <w:rsid w:val="007C5206"/>
    <w:rsid w:val="007C63D4"/>
    <w:rsid w:val="007C6B6F"/>
    <w:rsid w:val="007C6F47"/>
    <w:rsid w:val="007D0661"/>
    <w:rsid w:val="007D0D1F"/>
    <w:rsid w:val="007D0DCF"/>
    <w:rsid w:val="007D1917"/>
    <w:rsid w:val="007D51B9"/>
    <w:rsid w:val="007D7129"/>
    <w:rsid w:val="007E20AC"/>
    <w:rsid w:val="007E406C"/>
    <w:rsid w:val="007E482B"/>
    <w:rsid w:val="007E5FF1"/>
    <w:rsid w:val="007E6B62"/>
    <w:rsid w:val="007F03F3"/>
    <w:rsid w:val="007F0470"/>
    <w:rsid w:val="007F0793"/>
    <w:rsid w:val="007F0B65"/>
    <w:rsid w:val="007F1078"/>
    <w:rsid w:val="007F1218"/>
    <w:rsid w:val="007F2B1B"/>
    <w:rsid w:val="007F35AD"/>
    <w:rsid w:val="00801635"/>
    <w:rsid w:val="00801D2B"/>
    <w:rsid w:val="008028A2"/>
    <w:rsid w:val="00807AB4"/>
    <w:rsid w:val="00807FEE"/>
    <w:rsid w:val="008104FD"/>
    <w:rsid w:val="0081089B"/>
    <w:rsid w:val="008117DF"/>
    <w:rsid w:val="0081294B"/>
    <w:rsid w:val="00815066"/>
    <w:rsid w:val="008159E8"/>
    <w:rsid w:val="00815D73"/>
    <w:rsid w:val="0081657C"/>
    <w:rsid w:val="00820B1B"/>
    <w:rsid w:val="008216D9"/>
    <w:rsid w:val="008241DE"/>
    <w:rsid w:val="00825091"/>
    <w:rsid w:val="008251CE"/>
    <w:rsid w:val="00825AE0"/>
    <w:rsid w:val="00826263"/>
    <w:rsid w:val="0083150F"/>
    <w:rsid w:val="0083175B"/>
    <w:rsid w:val="0083275D"/>
    <w:rsid w:val="00833139"/>
    <w:rsid w:val="00835317"/>
    <w:rsid w:val="00835C7A"/>
    <w:rsid w:val="008364F0"/>
    <w:rsid w:val="008375C6"/>
    <w:rsid w:val="00837AD9"/>
    <w:rsid w:val="00840624"/>
    <w:rsid w:val="008430D2"/>
    <w:rsid w:val="00843D4A"/>
    <w:rsid w:val="008446BA"/>
    <w:rsid w:val="00844BB1"/>
    <w:rsid w:val="00845534"/>
    <w:rsid w:val="00846E69"/>
    <w:rsid w:val="00846E71"/>
    <w:rsid w:val="00847779"/>
    <w:rsid w:val="00850949"/>
    <w:rsid w:val="008538A1"/>
    <w:rsid w:val="00854112"/>
    <w:rsid w:val="0085415B"/>
    <w:rsid w:val="00854B11"/>
    <w:rsid w:val="0086139E"/>
    <w:rsid w:val="008622FD"/>
    <w:rsid w:val="0086230B"/>
    <w:rsid w:val="00863599"/>
    <w:rsid w:val="00864092"/>
    <w:rsid w:val="00864378"/>
    <w:rsid w:val="00864758"/>
    <w:rsid w:val="008648B3"/>
    <w:rsid w:val="00865014"/>
    <w:rsid w:val="00865716"/>
    <w:rsid w:val="00866690"/>
    <w:rsid w:val="00866BF0"/>
    <w:rsid w:val="00871D9A"/>
    <w:rsid w:val="00873E54"/>
    <w:rsid w:val="00874461"/>
    <w:rsid w:val="00874ACD"/>
    <w:rsid w:val="008751AD"/>
    <w:rsid w:val="008754F6"/>
    <w:rsid w:val="00875AB0"/>
    <w:rsid w:val="008761C5"/>
    <w:rsid w:val="0087743D"/>
    <w:rsid w:val="00877AB3"/>
    <w:rsid w:val="00877D5E"/>
    <w:rsid w:val="00877EEA"/>
    <w:rsid w:val="0088048D"/>
    <w:rsid w:val="00882D86"/>
    <w:rsid w:val="0088320C"/>
    <w:rsid w:val="008836B9"/>
    <w:rsid w:val="0088480F"/>
    <w:rsid w:val="0088493F"/>
    <w:rsid w:val="00884E95"/>
    <w:rsid w:val="00885F70"/>
    <w:rsid w:val="008862C5"/>
    <w:rsid w:val="0088658E"/>
    <w:rsid w:val="00890AA7"/>
    <w:rsid w:val="00890F21"/>
    <w:rsid w:val="00891192"/>
    <w:rsid w:val="0089129F"/>
    <w:rsid w:val="0089151D"/>
    <w:rsid w:val="008919E0"/>
    <w:rsid w:val="00893A1F"/>
    <w:rsid w:val="00893EEF"/>
    <w:rsid w:val="00893F2B"/>
    <w:rsid w:val="00893FFD"/>
    <w:rsid w:val="008944B1"/>
    <w:rsid w:val="0089451B"/>
    <w:rsid w:val="008A1819"/>
    <w:rsid w:val="008A27DB"/>
    <w:rsid w:val="008A284F"/>
    <w:rsid w:val="008A6AB5"/>
    <w:rsid w:val="008A6BC7"/>
    <w:rsid w:val="008B15B3"/>
    <w:rsid w:val="008B17C9"/>
    <w:rsid w:val="008B2D7C"/>
    <w:rsid w:val="008B302E"/>
    <w:rsid w:val="008B3888"/>
    <w:rsid w:val="008B3D6D"/>
    <w:rsid w:val="008B46B7"/>
    <w:rsid w:val="008B4B55"/>
    <w:rsid w:val="008B4C8D"/>
    <w:rsid w:val="008B531F"/>
    <w:rsid w:val="008B56DD"/>
    <w:rsid w:val="008B6800"/>
    <w:rsid w:val="008C07E4"/>
    <w:rsid w:val="008C1C37"/>
    <w:rsid w:val="008C27DD"/>
    <w:rsid w:val="008C3A99"/>
    <w:rsid w:val="008C469A"/>
    <w:rsid w:val="008C5671"/>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120"/>
    <w:rsid w:val="008D70A4"/>
    <w:rsid w:val="008D796C"/>
    <w:rsid w:val="008D7CF0"/>
    <w:rsid w:val="008D7F2E"/>
    <w:rsid w:val="008E113A"/>
    <w:rsid w:val="008E1450"/>
    <w:rsid w:val="008E3844"/>
    <w:rsid w:val="008E4429"/>
    <w:rsid w:val="008E5574"/>
    <w:rsid w:val="008E55EA"/>
    <w:rsid w:val="008E76E8"/>
    <w:rsid w:val="008E7B5E"/>
    <w:rsid w:val="008F011A"/>
    <w:rsid w:val="008F036F"/>
    <w:rsid w:val="008F0AAB"/>
    <w:rsid w:val="008F0E8E"/>
    <w:rsid w:val="008F1093"/>
    <w:rsid w:val="008F36AC"/>
    <w:rsid w:val="008F3E6B"/>
    <w:rsid w:val="008F46C1"/>
    <w:rsid w:val="008F578A"/>
    <w:rsid w:val="00900EA2"/>
    <w:rsid w:val="00901369"/>
    <w:rsid w:val="009023DA"/>
    <w:rsid w:val="00903323"/>
    <w:rsid w:val="00904544"/>
    <w:rsid w:val="0090633F"/>
    <w:rsid w:val="0090692D"/>
    <w:rsid w:val="00907484"/>
    <w:rsid w:val="00912794"/>
    <w:rsid w:val="009131A4"/>
    <w:rsid w:val="00915852"/>
    <w:rsid w:val="00915FF7"/>
    <w:rsid w:val="00917B4D"/>
    <w:rsid w:val="00920384"/>
    <w:rsid w:val="009213AC"/>
    <w:rsid w:val="009217ED"/>
    <w:rsid w:val="00921A9D"/>
    <w:rsid w:val="009226AE"/>
    <w:rsid w:val="00922D58"/>
    <w:rsid w:val="009254A5"/>
    <w:rsid w:val="00925C55"/>
    <w:rsid w:val="00930535"/>
    <w:rsid w:val="00930809"/>
    <w:rsid w:val="00932C39"/>
    <w:rsid w:val="009333B9"/>
    <w:rsid w:val="00934907"/>
    <w:rsid w:val="00935B3B"/>
    <w:rsid w:val="00937BB8"/>
    <w:rsid w:val="00937DCE"/>
    <w:rsid w:val="0094079C"/>
    <w:rsid w:val="00940FA5"/>
    <w:rsid w:val="00941095"/>
    <w:rsid w:val="00941DFC"/>
    <w:rsid w:val="0094256B"/>
    <w:rsid w:val="009426A9"/>
    <w:rsid w:val="00942F1A"/>
    <w:rsid w:val="00944442"/>
    <w:rsid w:val="00946447"/>
    <w:rsid w:val="009472AE"/>
    <w:rsid w:val="0095045C"/>
    <w:rsid w:val="00951BD2"/>
    <w:rsid w:val="00952DB5"/>
    <w:rsid w:val="009534D5"/>
    <w:rsid w:val="0095513D"/>
    <w:rsid w:val="00955DEB"/>
    <w:rsid w:val="009564D2"/>
    <w:rsid w:val="009567F6"/>
    <w:rsid w:val="00956C79"/>
    <w:rsid w:val="00957191"/>
    <w:rsid w:val="0095755D"/>
    <w:rsid w:val="00961659"/>
    <w:rsid w:val="00961D25"/>
    <w:rsid w:val="00962CD2"/>
    <w:rsid w:val="00962D6A"/>
    <w:rsid w:val="009644F3"/>
    <w:rsid w:val="0096517F"/>
    <w:rsid w:val="00965204"/>
    <w:rsid w:val="00965243"/>
    <w:rsid w:val="00966C9E"/>
    <w:rsid w:val="00966E20"/>
    <w:rsid w:val="00971D36"/>
    <w:rsid w:val="00973E8B"/>
    <w:rsid w:val="0097405F"/>
    <w:rsid w:val="00974846"/>
    <w:rsid w:val="0097567C"/>
    <w:rsid w:val="00975764"/>
    <w:rsid w:val="009769D7"/>
    <w:rsid w:val="0097791D"/>
    <w:rsid w:val="009802CE"/>
    <w:rsid w:val="009817AD"/>
    <w:rsid w:val="00982929"/>
    <w:rsid w:val="0098671B"/>
    <w:rsid w:val="009867FD"/>
    <w:rsid w:val="00986BB5"/>
    <w:rsid w:val="009876BC"/>
    <w:rsid w:val="009877BE"/>
    <w:rsid w:val="00991963"/>
    <w:rsid w:val="0099322D"/>
    <w:rsid w:val="0099406A"/>
    <w:rsid w:val="009942E7"/>
    <w:rsid w:val="009949FF"/>
    <w:rsid w:val="00994E1F"/>
    <w:rsid w:val="00994FB9"/>
    <w:rsid w:val="009951F1"/>
    <w:rsid w:val="00995491"/>
    <w:rsid w:val="00997FC8"/>
    <w:rsid w:val="009A0B86"/>
    <w:rsid w:val="009A2093"/>
    <w:rsid w:val="009A2E7E"/>
    <w:rsid w:val="009A4FE1"/>
    <w:rsid w:val="009A5046"/>
    <w:rsid w:val="009A5631"/>
    <w:rsid w:val="009A62B0"/>
    <w:rsid w:val="009B4004"/>
    <w:rsid w:val="009B4798"/>
    <w:rsid w:val="009B4D61"/>
    <w:rsid w:val="009B5B4E"/>
    <w:rsid w:val="009B5B6F"/>
    <w:rsid w:val="009B5E89"/>
    <w:rsid w:val="009C02F9"/>
    <w:rsid w:val="009C0613"/>
    <w:rsid w:val="009C0C6A"/>
    <w:rsid w:val="009C12B6"/>
    <w:rsid w:val="009C1940"/>
    <w:rsid w:val="009C2F0F"/>
    <w:rsid w:val="009C3884"/>
    <w:rsid w:val="009C4A91"/>
    <w:rsid w:val="009C7082"/>
    <w:rsid w:val="009C7FD5"/>
    <w:rsid w:val="009D1895"/>
    <w:rsid w:val="009D1BB3"/>
    <w:rsid w:val="009D2295"/>
    <w:rsid w:val="009D4D12"/>
    <w:rsid w:val="009D50C7"/>
    <w:rsid w:val="009D5952"/>
    <w:rsid w:val="009D5DAA"/>
    <w:rsid w:val="009D5FD9"/>
    <w:rsid w:val="009D74B0"/>
    <w:rsid w:val="009D7DD8"/>
    <w:rsid w:val="009E1B60"/>
    <w:rsid w:val="009E2CA6"/>
    <w:rsid w:val="009E485A"/>
    <w:rsid w:val="009E48AA"/>
    <w:rsid w:val="009E5BBA"/>
    <w:rsid w:val="009E68C7"/>
    <w:rsid w:val="009E7362"/>
    <w:rsid w:val="009E7EAA"/>
    <w:rsid w:val="009F12EA"/>
    <w:rsid w:val="009F1F94"/>
    <w:rsid w:val="009F1FD0"/>
    <w:rsid w:val="009F50D9"/>
    <w:rsid w:val="009F53DD"/>
    <w:rsid w:val="00A005DB"/>
    <w:rsid w:val="00A00B1E"/>
    <w:rsid w:val="00A00D05"/>
    <w:rsid w:val="00A00E6B"/>
    <w:rsid w:val="00A017D6"/>
    <w:rsid w:val="00A01FD1"/>
    <w:rsid w:val="00A02DB0"/>
    <w:rsid w:val="00A04343"/>
    <w:rsid w:val="00A043B3"/>
    <w:rsid w:val="00A04A29"/>
    <w:rsid w:val="00A06B8E"/>
    <w:rsid w:val="00A1077E"/>
    <w:rsid w:val="00A10786"/>
    <w:rsid w:val="00A108CA"/>
    <w:rsid w:val="00A1239C"/>
    <w:rsid w:val="00A1246F"/>
    <w:rsid w:val="00A12580"/>
    <w:rsid w:val="00A132B9"/>
    <w:rsid w:val="00A137AC"/>
    <w:rsid w:val="00A15A31"/>
    <w:rsid w:val="00A15AE1"/>
    <w:rsid w:val="00A15E4D"/>
    <w:rsid w:val="00A15F8D"/>
    <w:rsid w:val="00A20523"/>
    <w:rsid w:val="00A213F1"/>
    <w:rsid w:val="00A22BBE"/>
    <w:rsid w:val="00A230BD"/>
    <w:rsid w:val="00A24152"/>
    <w:rsid w:val="00A25442"/>
    <w:rsid w:val="00A26330"/>
    <w:rsid w:val="00A267DA"/>
    <w:rsid w:val="00A304DD"/>
    <w:rsid w:val="00A30FC4"/>
    <w:rsid w:val="00A3183F"/>
    <w:rsid w:val="00A31AAE"/>
    <w:rsid w:val="00A31CD1"/>
    <w:rsid w:val="00A33327"/>
    <w:rsid w:val="00A33C91"/>
    <w:rsid w:val="00A36966"/>
    <w:rsid w:val="00A40568"/>
    <w:rsid w:val="00A4212E"/>
    <w:rsid w:val="00A42FCE"/>
    <w:rsid w:val="00A4626B"/>
    <w:rsid w:val="00A47A16"/>
    <w:rsid w:val="00A47FE2"/>
    <w:rsid w:val="00A5205D"/>
    <w:rsid w:val="00A52AF7"/>
    <w:rsid w:val="00A559CD"/>
    <w:rsid w:val="00A55AEE"/>
    <w:rsid w:val="00A569D0"/>
    <w:rsid w:val="00A57495"/>
    <w:rsid w:val="00A578FB"/>
    <w:rsid w:val="00A6140D"/>
    <w:rsid w:val="00A61CAD"/>
    <w:rsid w:val="00A62910"/>
    <w:rsid w:val="00A63070"/>
    <w:rsid w:val="00A649B0"/>
    <w:rsid w:val="00A656C9"/>
    <w:rsid w:val="00A7036B"/>
    <w:rsid w:val="00A70964"/>
    <w:rsid w:val="00A723D2"/>
    <w:rsid w:val="00A73C8D"/>
    <w:rsid w:val="00A74350"/>
    <w:rsid w:val="00A74FF2"/>
    <w:rsid w:val="00A7566A"/>
    <w:rsid w:val="00A759E0"/>
    <w:rsid w:val="00A767F9"/>
    <w:rsid w:val="00A76E2F"/>
    <w:rsid w:val="00A7714B"/>
    <w:rsid w:val="00A8112C"/>
    <w:rsid w:val="00A81CF8"/>
    <w:rsid w:val="00A8286F"/>
    <w:rsid w:val="00A861CE"/>
    <w:rsid w:val="00A86450"/>
    <w:rsid w:val="00A8703C"/>
    <w:rsid w:val="00A879AD"/>
    <w:rsid w:val="00A908BD"/>
    <w:rsid w:val="00A91C01"/>
    <w:rsid w:val="00A92344"/>
    <w:rsid w:val="00A92A15"/>
    <w:rsid w:val="00A93584"/>
    <w:rsid w:val="00A942FC"/>
    <w:rsid w:val="00A944A1"/>
    <w:rsid w:val="00A9467E"/>
    <w:rsid w:val="00A94D51"/>
    <w:rsid w:val="00A95525"/>
    <w:rsid w:val="00A95B93"/>
    <w:rsid w:val="00A96AE6"/>
    <w:rsid w:val="00A9729B"/>
    <w:rsid w:val="00AA01BD"/>
    <w:rsid w:val="00AA0B0A"/>
    <w:rsid w:val="00AA1221"/>
    <w:rsid w:val="00AA1258"/>
    <w:rsid w:val="00AA15DF"/>
    <w:rsid w:val="00AA1AFC"/>
    <w:rsid w:val="00AA222E"/>
    <w:rsid w:val="00AA53EB"/>
    <w:rsid w:val="00AA5B37"/>
    <w:rsid w:val="00AA5DF8"/>
    <w:rsid w:val="00AA6A5C"/>
    <w:rsid w:val="00AA6AB0"/>
    <w:rsid w:val="00AA7D23"/>
    <w:rsid w:val="00AB1848"/>
    <w:rsid w:val="00AB28F2"/>
    <w:rsid w:val="00AB52A1"/>
    <w:rsid w:val="00AB7303"/>
    <w:rsid w:val="00AC2341"/>
    <w:rsid w:val="00AC3A54"/>
    <w:rsid w:val="00AC3DF9"/>
    <w:rsid w:val="00AC432F"/>
    <w:rsid w:val="00AC6808"/>
    <w:rsid w:val="00AC6C81"/>
    <w:rsid w:val="00AC7761"/>
    <w:rsid w:val="00AD088F"/>
    <w:rsid w:val="00AD0B64"/>
    <w:rsid w:val="00AD1357"/>
    <w:rsid w:val="00AD5163"/>
    <w:rsid w:val="00AD518D"/>
    <w:rsid w:val="00AD5F6B"/>
    <w:rsid w:val="00AD763E"/>
    <w:rsid w:val="00AD7BFA"/>
    <w:rsid w:val="00AE1ECD"/>
    <w:rsid w:val="00AE286D"/>
    <w:rsid w:val="00AE2C55"/>
    <w:rsid w:val="00AE3E43"/>
    <w:rsid w:val="00AE5F70"/>
    <w:rsid w:val="00AE6EDC"/>
    <w:rsid w:val="00AE7CAE"/>
    <w:rsid w:val="00AE7E1C"/>
    <w:rsid w:val="00AF26AA"/>
    <w:rsid w:val="00AF37DE"/>
    <w:rsid w:val="00AF4CBB"/>
    <w:rsid w:val="00AF5F73"/>
    <w:rsid w:val="00AF61A8"/>
    <w:rsid w:val="00AF61C1"/>
    <w:rsid w:val="00AF6D16"/>
    <w:rsid w:val="00AF7381"/>
    <w:rsid w:val="00B035AF"/>
    <w:rsid w:val="00B03D44"/>
    <w:rsid w:val="00B041BC"/>
    <w:rsid w:val="00B05C91"/>
    <w:rsid w:val="00B05F56"/>
    <w:rsid w:val="00B060D0"/>
    <w:rsid w:val="00B06679"/>
    <w:rsid w:val="00B0799D"/>
    <w:rsid w:val="00B07D9C"/>
    <w:rsid w:val="00B10DC1"/>
    <w:rsid w:val="00B11874"/>
    <w:rsid w:val="00B12647"/>
    <w:rsid w:val="00B13636"/>
    <w:rsid w:val="00B14334"/>
    <w:rsid w:val="00B15955"/>
    <w:rsid w:val="00B16490"/>
    <w:rsid w:val="00B16A32"/>
    <w:rsid w:val="00B20DC6"/>
    <w:rsid w:val="00B21873"/>
    <w:rsid w:val="00B21B3F"/>
    <w:rsid w:val="00B2300C"/>
    <w:rsid w:val="00B234BD"/>
    <w:rsid w:val="00B23818"/>
    <w:rsid w:val="00B2402E"/>
    <w:rsid w:val="00B30C2B"/>
    <w:rsid w:val="00B32773"/>
    <w:rsid w:val="00B32BFB"/>
    <w:rsid w:val="00B33DD5"/>
    <w:rsid w:val="00B34454"/>
    <w:rsid w:val="00B374CF"/>
    <w:rsid w:val="00B377A8"/>
    <w:rsid w:val="00B407A2"/>
    <w:rsid w:val="00B4211B"/>
    <w:rsid w:val="00B446DE"/>
    <w:rsid w:val="00B46339"/>
    <w:rsid w:val="00B467AF"/>
    <w:rsid w:val="00B46A0B"/>
    <w:rsid w:val="00B52137"/>
    <w:rsid w:val="00B52FB4"/>
    <w:rsid w:val="00B54832"/>
    <w:rsid w:val="00B56663"/>
    <w:rsid w:val="00B57005"/>
    <w:rsid w:val="00B60D7A"/>
    <w:rsid w:val="00B61EBA"/>
    <w:rsid w:val="00B62664"/>
    <w:rsid w:val="00B638DB"/>
    <w:rsid w:val="00B642C9"/>
    <w:rsid w:val="00B64548"/>
    <w:rsid w:val="00B64B97"/>
    <w:rsid w:val="00B64E71"/>
    <w:rsid w:val="00B64ED7"/>
    <w:rsid w:val="00B6611F"/>
    <w:rsid w:val="00B67D99"/>
    <w:rsid w:val="00B719A2"/>
    <w:rsid w:val="00B71DE4"/>
    <w:rsid w:val="00B73210"/>
    <w:rsid w:val="00B740A7"/>
    <w:rsid w:val="00B763AD"/>
    <w:rsid w:val="00B76F47"/>
    <w:rsid w:val="00B7722E"/>
    <w:rsid w:val="00B77CF3"/>
    <w:rsid w:val="00B80067"/>
    <w:rsid w:val="00B81EB4"/>
    <w:rsid w:val="00B8591D"/>
    <w:rsid w:val="00B86696"/>
    <w:rsid w:val="00B87A74"/>
    <w:rsid w:val="00B913E1"/>
    <w:rsid w:val="00B91B56"/>
    <w:rsid w:val="00B91DE2"/>
    <w:rsid w:val="00B923F7"/>
    <w:rsid w:val="00B94ABD"/>
    <w:rsid w:val="00B94F08"/>
    <w:rsid w:val="00B950AC"/>
    <w:rsid w:val="00B97083"/>
    <w:rsid w:val="00B97DAA"/>
    <w:rsid w:val="00B97E48"/>
    <w:rsid w:val="00BA27BC"/>
    <w:rsid w:val="00BA2915"/>
    <w:rsid w:val="00BA2A66"/>
    <w:rsid w:val="00BA4773"/>
    <w:rsid w:val="00BA5457"/>
    <w:rsid w:val="00BB0EDC"/>
    <w:rsid w:val="00BB1D76"/>
    <w:rsid w:val="00BB26CE"/>
    <w:rsid w:val="00BB2A1B"/>
    <w:rsid w:val="00BB3D34"/>
    <w:rsid w:val="00BB4464"/>
    <w:rsid w:val="00BB46E6"/>
    <w:rsid w:val="00BB599D"/>
    <w:rsid w:val="00BB5ED2"/>
    <w:rsid w:val="00BB65CC"/>
    <w:rsid w:val="00BB67D5"/>
    <w:rsid w:val="00BC04D5"/>
    <w:rsid w:val="00BC0797"/>
    <w:rsid w:val="00BC1A4D"/>
    <w:rsid w:val="00BC3595"/>
    <w:rsid w:val="00BC44EA"/>
    <w:rsid w:val="00BC67E9"/>
    <w:rsid w:val="00BC6E8B"/>
    <w:rsid w:val="00BC7D29"/>
    <w:rsid w:val="00BD0A2D"/>
    <w:rsid w:val="00BD30EF"/>
    <w:rsid w:val="00BD3CD2"/>
    <w:rsid w:val="00BD4BB6"/>
    <w:rsid w:val="00BD4FC0"/>
    <w:rsid w:val="00BE0764"/>
    <w:rsid w:val="00BE1BAA"/>
    <w:rsid w:val="00BE275D"/>
    <w:rsid w:val="00BE42B8"/>
    <w:rsid w:val="00BE5C09"/>
    <w:rsid w:val="00BE6663"/>
    <w:rsid w:val="00BF0123"/>
    <w:rsid w:val="00BF0B9B"/>
    <w:rsid w:val="00BF0CAD"/>
    <w:rsid w:val="00BF133E"/>
    <w:rsid w:val="00BF17FE"/>
    <w:rsid w:val="00BF39B1"/>
    <w:rsid w:val="00BF43F2"/>
    <w:rsid w:val="00BF62E3"/>
    <w:rsid w:val="00BF63BC"/>
    <w:rsid w:val="00C02EF6"/>
    <w:rsid w:val="00C044F5"/>
    <w:rsid w:val="00C04F2F"/>
    <w:rsid w:val="00C06A19"/>
    <w:rsid w:val="00C079FC"/>
    <w:rsid w:val="00C10F2E"/>
    <w:rsid w:val="00C13CC8"/>
    <w:rsid w:val="00C1460B"/>
    <w:rsid w:val="00C14F1B"/>
    <w:rsid w:val="00C15272"/>
    <w:rsid w:val="00C17721"/>
    <w:rsid w:val="00C22CA4"/>
    <w:rsid w:val="00C238F7"/>
    <w:rsid w:val="00C24F91"/>
    <w:rsid w:val="00C27338"/>
    <w:rsid w:val="00C31CF0"/>
    <w:rsid w:val="00C322A4"/>
    <w:rsid w:val="00C32752"/>
    <w:rsid w:val="00C37265"/>
    <w:rsid w:val="00C41E76"/>
    <w:rsid w:val="00C4257E"/>
    <w:rsid w:val="00C436C1"/>
    <w:rsid w:val="00C437A4"/>
    <w:rsid w:val="00C438D1"/>
    <w:rsid w:val="00C43A2D"/>
    <w:rsid w:val="00C44319"/>
    <w:rsid w:val="00C44434"/>
    <w:rsid w:val="00C45C74"/>
    <w:rsid w:val="00C45E34"/>
    <w:rsid w:val="00C462D7"/>
    <w:rsid w:val="00C46F18"/>
    <w:rsid w:val="00C472A1"/>
    <w:rsid w:val="00C52AA4"/>
    <w:rsid w:val="00C5429C"/>
    <w:rsid w:val="00C55A6E"/>
    <w:rsid w:val="00C55E6C"/>
    <w:rsid w:val="00C608EF"/>
    <w:rsid w:val="00C612D0"/>
    <w:rsid w:val="00C61849"/>
    <w:rsid w:val="00C63064"/>
    <w:rsid w:val="00C63EBD"/>
    <w:rsid w:val="00C65013"/>
    <w:rsid w:val="00C66F46"/>
    <w:rsid w:val="00C67083"/>
    <w:rsid w:val="00C67CF6"/>
    <w:rsid w:val="00C70727"/>
    <w:rsid w:val="00C71194"/>
    <w:rsid w:val="00C72F60"/>
    <w:rsid w:val="00C76EAC"/>
    <w:rsid w:val="00C775CB"/>
    <w:rsid w:val="00C77BC6"/>
    <w:rsid w:val="00C80CD7"/>
    <w:rsid w:val="00C80E2D"/>
    <w:rsid w:val="00C81AB9"/>
    <w:rsid w:val="00C82A9C"/>
    <w:rsid w:val="00C8308A"/>
    <w:rsid w:val="00C833EB"/>
    <w:rsid w:val="00C8365F"/>
    <w:rsid w:val="00C839C6"/>
    <w:rsid w:val="00C83CEA"/>
    <w:rsid w:val="00C85EA8"/>
    <w:rsid w:val="00C92069"/>
    <w:rsid w:val="00C9493C"/>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7E0"/>
    <w:rsid w:val="00CB1E22"/>
    <w:rsid w:val="00CB326F"/>
    <w:rsid w:val="00CB38BA"/>
    <w:rsid w:val="00CB43D8"/>
    <w:rsid w:val="00CB63A5"/>
    <w:rsid w:val="00CB6A1F"/>
    <w:rsid w:val="00CB6C2B"/>
    <w:rsid w:val="00CB7374"/>
    <w:rsid w:val="00CB7FD7"/>
    <w:rsid w:val="00CC161E"/>
    <w:rsid w:val="00CC380D"/>
    <w:rsid w:val="00CC4B8D"/>
    <w:rsid w:val="00CC6450"/>
    <w:rsid w:val="00CC6862"/>
    <w:rsid w:val="00CC7A74"/>
    <w:rsid w:val="00CC7DEE"/>
    <w:rsid w:val="00CD033A"/>
    <w:rsid w:val="00CD094D"/>
    <w:rsid w:val="00CD2546"/>
    <w:rsid w:val="00CD4D51"/>
    <w:rsid w:val="00CD5AD2"/>
    <w:rsid w:val="00CD616E"/>
    <w:rsid w:val="00CD786B"/>
    <w:rsid w:val="00CE12CC"/>
    <w:rsid w:val="00CE1325"/>
    <w:rsid w:val="00CE2310"/>
    <w:rsid w:val="00CE2937"/>
    <w:rsid w:val="00CE31D6"/>
    <w:rsid w:val="00CE3787"/>
    <w:rsid w:val="00CE4894"/>
    <w:rsid w:val="00CE59BE"/>
    <w:rsid w:val="00CF05ED"/>
    <w:rsid w:val="00CF09C9"/>
    <w:rsid w:val="00CF14F9"/>
    <w:rsid w:val="00CF152D"/>
    <w:rsid w:val="00CF449D"/>
    <w:rsid w:val="00CF58E8"/>
    <w:rsid w:val="00CF7CA6"/>
    <w:rsid w:val="00D00AF1"/>
    <w:rsid w:val="00D01618"/>
    <w:rsid w:val="00D018C3"/>
    <w:rsid w:val="00D01B72"/>
    <w:rsid w:val="00D01F1F"/>
    <w:rsid w:val="00D02B51"/>
    <w:rsid w:val="00D03C8A"/>
    <w:rsid w:val="00D052F4"/>
    <w:rsid w:val="00D05E89"/>
    <w:rsid w:val="00D068C3"/>
    <w:rsid w:val="00D07536"/>
    <w:rsid w:val="00D100CF"/>
    <w:rsid w:val="00D10F3D"/>
    <w:rsid w:val="00D11277"/>
    <w:rsid w:val="00D12C62"/>
    <w:rsid w:val="00D12F39"/>
    <w:rsid w:val="00D14FF8"/>
    <w:rsid w:val="00D15109"/>
    <w:rsid w:val="00D16498"/>
    <w:rsid w:val="00D166E1"/>
    <w:rsid w:val="00D172D0"/>
    <w:rsid w:val="00D175C2"/>
    <w:rsid w:val="00D205AF"/>
    <w:rsid w:val="00D20D9E"/>
    <w:rsid w:val="00D21583"/>
    <w:rsid w:val="00D21F1C"/>
    <w:rsid w:val="00D22CCA"/>
    <w:rsid w:val="00D26574"/>
    <w:rsid w:val="00D26D23"/>
    <w:rsid w:val="00D277EB"/>
    <w:rsid w:val="00D321C6"/>
    <w:rsid w:val="00D32248"/>
    <w:rsid w:val="00D32E2C"/>
    <w:rsid w:val="00D33A2C"/>
    <w:rsid w:val="00D33B6E"/>
    <w:rsid w:val="00D33C12"/>
    <w:rsid w:val="00D3502A"/>
    <w:rsid w:val="00D357D8"/>
    <w:rsid w:val="00D35D5E"/>
    <w:rsid w:val="00D36AC3"/>
    <w:rsid w:val="00D41BDE"/>
    <w:rsid w:val="00D428A9"/>
    <w:rsid w:val="00D44447"/>
    <w:rsid w:val="00D44AAD"/>
    <w:rsid w:val="00D4653A"/>
    <w:rsid w:val="00D4668C"/>
    <w:rsid w:val="00D474FA"/>
    <w:rsid w:val="00D52380"/>
    <w:rsid w:val="00D52D07"/>
    <w:rsid w:val="00D53AE7"/>
    <w:rsid w:val="00D54EAD"/>
    <w:rsid w:val="00D54F11"/>
    <w:rsid w:val="00D55C0C"/>
    <w:rsid w:val="00D56F51"/>
    <w:rsid w:val="00D56FB5"/>
    <w:rsid w:val="00D571BE"/>
    <w:rsid w:val="00D601DC"/>
    <w:rsid w:val="00D6025A"/>
    <w:rsid w:val="00D607EE"/>
    <w:rsid w:val="00D6241D"/>
    <w:rsid w:val="00D631FD"/>
    <w:rsid w:val="00D636BC"/>
    <w:rsid w:val="00D63D6F"/>
    <w:rsid w:val="00D643A5"/>
    <w:rsid w:val="00D669F5"/>
    <w:rsid w:val="00D70483"/>
    <w:rsid w:val="00D715AD"/>
    <w:rsid w:val="00D716E7"/>
    <w:rsid w:val="00D7229B"/>
    <w:rsid w:val="00D7273E"/>
    <w:rsid w:val="00D732F3"/>
    <w:rsid w:val="00D7391C"/>
    <w:rsid w:val="00D751A4"/>
    <w:rsid w:val="00D76A35"/>
    <w:rsid w:val="00D7748B"/>
    <w:rsid w:val="00D804AE"/>
    <w:rsid w:val="00D804C7"/>
    <w:rsid w:val="00D81384"/>
    <w:rsid w:val="00D81ED4"/>
    <w:rsid w:val="00D81FD1"/>
    <w:rsid w:val="00D81FEA"/>
    <w:rsid w:val="00D836AB"/>
    <w:rsid w:val="00D838FA"/>
    <w:rsid w:val="00D846FA"/>
    <w:rsid w:val="00D86220"/>
    <w:rsid w:val="00D90CB6"/>
    <w:rsid w:val="00D91F51"/>
    <w:rsid w:val="00D93EAB"/>
    <w:rsid w:val="00D947A0"/>
    <w:rsid w:val="00D94958"/>
    <w:rsid w:val="00D955CF"/>
    <w:rsid w:val="00D97286"/>
    <w:rsid w:val="00D97798"/>
    <w:rsid w:val="00DA05FE"/>
    <w:rsid w:val="00DA1CA9"/>
    <w:rsid w:val="00DA2ABE"/>
    <w:rsid w:val="00DA30CF"/>
    <w:rsid w:val="00DA3D67"/>
    <w:rsid w:val="00DA3D6C"/>
    <w:rsid w:val="00DA3FC7"/>
    <w:rsid w:val="00DA4C3D"/>
    <w:rsid w:val="00DA5733"/>
    <w:rsid w:val="00DA6383"/>
    <w:rsid w:val="00DA6D77"/>
    <w:rsid w:val="00DA7B87"/>
    <w:rsid w:val="00DB0BC9"/>
    <w:rsid w:val="00DB154B"/>
    <w:rsid w:val="00DB1987"/>
    <w:rsid w:val="00DB3ACA"/>
    <w:rsid w:val="00DB3ECA"/>
    <w:rsid w:val="00DB4297"/>
    <w:rsid w:val="00DB4915"/>
    <w:rsid w:val="00DB4A08"/>
    <w:rsid w:val="00DB56AE"/>
    <w:rsid w:val="00DC2220"/>
    <w:rsid w:val="00DC22B5"/>
    <w:rsid w:val="00DC2711"/>
    <w:rsid w:val="00DC58A3"/>
    <w:rsid w:val="00DC6DB7"/>
    <w:rsid w:val="00DC6F42"/>
    <w:rsid w:val="00DC79A3"/>
    <w:rsid w:val="00DC7AEE"/>
    <w:rsid w:val="00DD0D64"/>
    <w:rsid w:val="00DD17B4"/>
    <w:rsid w:val="00DD251F"/>
    <w:rsid w:val="00DD28E5"/>
    <w:rsid w:val="00DD31E0"/>
    <w:rsid w:val="00DD71C5"/>
    <w:rsid w:val="00DD7D78"/>
    <w:rsid w:val="00DE0716"/>
    <w:rsid w:val="00DE2200"/>
    <w:rsid w:val="00DE3146"/>
    <w:rsid w:val="00DE4B08"/>
    <w:rsid w:val="00DE4F1A"/>
    <w:rsid w:val="00DE5A08"/>
    <w:rsid w:val="00DE6611"/>
    <w:rsid w:val="00DF012E"/>
    <w:rsid w:val="00DF11FD"/>
    <w:rsid w:val="00DF29F2"/>
    <w:rsid w:val="00DF5069"/>
    <w:rsid w:val="00DF6AD7"/>
    <w:rsid w:val="00E017F9"/>
    <w:rsid w:val="00E02935"/>
    <w:rsid w:val="00E03836"/>
    <w:rsid w:val="00E03EED"/>
    <w:rsid w:val="00E065CB"/>
    <w:rsid w:val="00E06614"/>
    <w:rsid w:val="00E07B74"/>
    <w:rsid w:val="00E10C29"/>
    <w:rsid w:val="00E112D3"/>
    <w:rsid w:val="00E12AC3"/>
    <w:rsid w:val="00E14199"/>
    <w:rsid w:val="00E14EA9"/>
    <w:rsid w:val="00E164AA"/>
    <w:rsid w:val="00E16AEA"/>
    <w:rsid w:val="00E16DAB"/>
    <w:rsid w:val="00E17012"/>
    <w:rsid w:val="00E203B0"/>
    <w:rsid w:val="00E20616"/>
    <w:rsid w:val="00E23802"/>
    <w:rsid w:val="00E24BEF"/>
    <w:rsid w:val="00E24DE2"/>
    <w:rsid w:val="00E24DF8"/>
    <w:rsid w:val="00E25AB4"/>
    <w:rsid w:val="00E26D48"/>
    <w:rsid w:val="00E27364"/>
    <w:rsid w:val="00E27967"/>
    <w:rsid w:val="00E302CE"/>
    <w:rsid w:val="00E303E7"/>
    <w:rsid w:val="00E30722"/>
    <w:rsid w:val="00E309A7"/>
    <w:rsid w:val="00E31A07"/>
    <w:rsid w:val="00E34BD8"/>
    <w:rsid w:val="00E355E6"/>
    <w:rsid w:val="00E42AEF"/>
    <w:rsid w:val="00E4334C"/>
    <w:rsid w:val="00E4342B"/>
    <w:rsid w:val="00E43624"/>
    <w:rsid w:val="00E44E17"/>
    <w:rsid w:val="00E458B7"/>
    <w:rsid w:val="00E46991"/>
    <w:rsid w:val="00E52565"/>
    <w:rsid w:val="00E53488"/>
    <w:rsid w:val="00E537FE"/>
    <w:rsid w:val="00E53A91"/>
    <w:rsid w:val="00E549A9"/>
    <w:rsid w:val="00E5631C"/>
    <w:rsid w:val="00E57C87"/>
    <w:rsid w:val="00E57FA6"/>
    <w:rsid w:val="00E611CB"/>
    <w:rsid w:val="00E63105"/>
    <w:rsid w:val="00E64084"/>
    <w:rsid w:val="00E6408F"/>
    <w:rsid w:val="00E64FB7"/>
    <w:rsid w:val="00E658DB"/>
    <w:rsid w:val="00E65D1B"/>
    <w:rsid w:val="00E66843"/>
    <w:rsid w:val="00E670E6"/>
    <w:rsid w:val="00E672CF"/>
    <w:rsid w:val="00E673C8"/>
    <w:rsid w:val="00E67D5A"/>
    <w:rsid w:val="00E726DF"/>
    <w:rsid w:val="00E7270F"/>
    <w:rsid w:val="00E73256"/>
    <w:rsid w:val="00E734F0"/>
    <w:rsid w:val="00E73572"/>
    <w:rsid w:val="00E739F9"/>
    <w:rsid w:val="00E73B17"/>
    <w:rsid w:val="00E752F8"/>
    <w:rsid w:val="00E80150"/>
    <w:rsid w:val="00E814EF"/>
    <w:rsid w:val="00E81BB2"/>
    <w:rsid w:val="00E831E4"/>
    <w:rsid w:val="00E8402B"/>
    <w:rsid w:val="00E85622"/>
    <w:rsid w:val="00E86139"/>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B207F"/>
    <w:rsid w:val="00EB233B"/>
    <w:rsid w:val="00EB2FAD"/>
    <w:rsid w:val="00EB3355"/>
    <w:rsid w:val="00EB361F"/>
    <w:rsid w:val="00EB44DA"/>
    <w:rsid w:val="00EB551B"/>
    <w:rsid w:val="00EB5A6F"/>
    <w:rsid w:val="00EB6BE2"/>
    <w:rsid w:val="00EB789A"/>
    <w:rsid w:val="00EC09DC"/>
    <w:rsid w:val="00EC164D"/>
    <w:rsid w:val="00EC18FE"/>
    <w:rsid w:val="00EC1ED3"/>
    <w:rsid w:val="00EC20AE"/>
    <w:rsid w:val="00EC3177"/>
    <w:rsid w:val="00EC395F"/>
    <w:rsid w:val="00EC424F"/>
    <w:rsid w:val="00EC5973"/>
    <w:rsid w:val="00EC5D39"/>
    <w:rsid w:val="00ED0AF4"/>
    <w:rsid w:val="00ED17CE"/>
    <w:rsid w:val="00ED17DD"/>
    <w:rsid w:val="00ED27B4"/>
    <w:rsid w:val="00ED2D6F"/>
    <w:rsid w:val="00ED3B3F"/>
    <w:rsid w:val="00ED4BE3"/>
    <w:rsid w:val="00ED63B9"/>
    <w:rsid w:val="00ED6B16"/>
    <w:rsid w:val="00EE03BE"/>
    <w:rsid w:val="00EE0C07"/>
    <w:rsid w:val="00EE2964"/>
    <w:rsid w:val="00EE3B7B"/>
    <w:rsid w:val="00EE44F4"/>
    <w:rsid w:val="00EE4829"/>
    <w:rsid w:val="00EE51D2"/>
    <w:rsid w:val="00EE7FE3"/>
    <w:rsid w:val="00EF041A"/>
    <w:rsid w:val="00EF129F"/>
    <w:rsid w:val="00EF14DC"/>
    <w:rsid w:val="00EF221C"/>
    <w:rsid w:val="00EF4AF6"/>
    <w:rsid w:val="00EF4D0A"/>
    <w:rsid w:val="00F021A0"/>
    <w:rsid w:val="00F03328"/>
    <w:rsid w:val="00F036B5"/>
    <w:rsid w:val="00F03FB5"/>
    <w:rsid w:val="00F0526D"/>
    <w:rsid w:val="00F06136"/>
    <w:rsid w:val="00F073E4"/>
    <w:rsid w:val="00F117D7"/>
    <w:rsid w:val="00F11C26"/>
    <w:rsid w:val="00F1246C"/>
    <w:rsid w:val="00F1316D"/>
    <w:rsid w:val="00F13A55"/>
    <w:rsid w:val="00F1489C"/>
    <w:rsid w:val="00F16378"/>
    <w:rsid w:val="00F173BC"/>
    <w:rsid w:val="00F200A9"/>
    <w:rsid w:val="00F22BC1"/>
    <w:rsid w:val="00F2312A"/>
    <w:rsid w:val="00F23E13"/>
    <w:rsid w:val="00F2503D"/>
    <w:rsid w:val="00F26D92"/>
    <w:rsid w:val="00F27100"/>
    <w:rsid w:val="00F27B57"/>
    <w:rsid w:val="00F34308"/>
    <w:rsid w:val="00F35BE4"/>
    <w:rsid w:val="00F36670"/>
    <w:rsid w:val="00F377F5"/>
    <w:rsid w:val="00F400D0"/>
    <w:rsid w:val="00F40269"/>
    <w:rsid w:val="00F421D3"/>
    <w:rsid w:val="00F43813"/>
    <w:rsid w:val="00F43862"/>
    <w:rsid w:val="00F46F79"/>
    <w:rsid w:val="00F47C04"/>
    <w:rsid w:val="00F47D99"/>
    <w:rsid w:val="00F510D6"/>
    <w:rsid w:val="00F51E54"/>
    <w:rsid w:val="00F51F77"/>
    <w:rsid w:val="00F520F6"/>
    <w:rsid w:val="00F52FF3"/>
    <w:rsid w:val="00F53AF8"/>
    <w:rsid w:val="00F542AC"/>
    <w:rsid w:val="00F545B6"/>
    <w:rsid w:val="00F60672"/>
    <w:rsid w:val="00F618BB"/>
    <w:rsid w:val="00F62879"/>
    <w:rsid w:val="00F6386F"/>
    <w:rsid w:val="00F639FF"/>
    <w:rsid w:val="00F64206"/>
    <w:rsid w:val="00F650F6"/>
    <w:rsid w:val="00F6592A"/>
    <w:rsid w:val="00F664A2"/>
    <w:rsid w:val="00F66AF6"/>
    <w:rsid w:val="00F67FD5"/>
    <w:rsid w:val="00F70135"/>
    <w:rsid w:val="00F71A76"/>
    <w:rsid w:val="00F749B8"/>
    <w:rsid w:val="00F751EC"/>
    <w:rsid w:val="00F75DC1"/>
    <w:rsid w:val="00F76045"/>
    <w:rsid w:val="00F7622A"/>
    <w:rsid w:val="00F7632E"/>
    <w:rsid w:val="00F7757E"/>
    <w:rsid w:val="00F80C17"/>
    <w:rsid w:val="00F81007"/>
    <w:rsid w:val="00F83E4D"/>
    <w:rsid w:val="00F85EA3"/>
    <w:rsid w:val="00F86665"/>
    <w:rsid w:val="00F87ECF"/>
    <w:rsid w:val="00F907DC"/>
    <w:rsid w:val="00F913A6"/>
    <w:rsid w:val="00F9183F"/>
    <w:rsid w:val="00F91B48"/>
    <w:rsid w:val="00F91BA2"/>
    <w:rsid w:val="00F91E21"/>
    <w:rsid w:val="00F928F7"/>
    <w:rsid w:val="00F92A08"/>
    <w:rsid w:val="00F92F79"/>
    <w:rsid w:val="00F9310E"/>
    <w:rsid w:val="00F938AB"/>
    <w:rsid w:val="00F9469E"/>
    <w:rsid w:val="00F9474B"/>
    <w:rsid w:val="00F95247"/>
    <w:rsid w:val="00F956C5"/>
    <w:rsid w:val="00F95B2E"/>
    <w:rsid w:val="00F95DC7"/>
    <w:rsid w:val="00F96C7F"/>
    <w:rsid w:val="00FA04E1"/>
    <w:rsid w:val="00FA3613"/>
    <w:rsid w:val="00FA5878"/>
    <w:rsid w:val="00FA58A0"/>
    <w:rsid w:val="00FB1641"/>
    <w:rsid w:val="00FB1CDB"/>
    <w:rsid w:val="00FB3046"/>
    <w:rsid w:val="00FB3520"/>
    <w:rsid w:val="00FB3685"/>
    <w:rsid w:val="00FB51F7"/>
    <w:rsid w:val="00FB682F"/>
    <w:rsid w:val="00FB6F49"/>
    <w:rsid w:val="00FB7077"/>
    <w:rsid w:val="00FB7086"/>
    <w:rsid w:val="00FB7B10"/>
    <w:rsid w:val="00FB7DAB"/>
    <w:rsid w:val="00FB7DFF"/>
    <w:rsid w:val="00FB7FD1"/>
    <w:rsid w:val="00FB7FEC"/>
    <w:rsid w:val="00FC0479"/>
    <w:rsid w:val="00FC0895"/>
    <w:rsid w:val="00FC0BC0"/>
    <w:rsid w:val="00FC129B"/>
    <w:rsid w:val="00FC1791"/>
    <w:rsid w:val="00FC4DDE"/>
    <w:rsid w:val="00FC54CC"/>
    <w:rsid w:val="00FD2251"/>
    <w:rsid w:val="00FD2937"/>
    <w:rsid w:val="00FD294D"/>
    <w:rsid w:val="00FD31D6"/>
    <w:rsid w:val="00FD41F3"/>
    <w:rsid w:val="00FD4B7B"/>
    <w:rsid w:val="00FD5778"/>
    <w:rsid w:val="00FD577E"/>
    <w:rsid w:val="00FD7E76"/>
    <w:rsid w:val="00FD7F7E"/>
    <w:rsid w:val="00FE46ED"/>
    <w:rsid w:val="00FE636C"/>
    <w:rsid w:val="00FE6604"/>
    <w:rsid w:val="00FF31FB"/>
    <w:rsid w:val="00FF39BA"/>
    <w:rsid w:val="00FF3C9C"/>
    <w:rsid w:val="00FF55FA"/>
    <w:rsid w:val="00FF6179"/>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6D2"/>
    <w:pPr>
      <w:ind w:left="720"/>
      <w:contextualSpacing/>
    </w:pPr>
  </w:style>
  <w:style w:type="character" w:styleId="CommentReference">
    <w:name w:val="annotation reference"/>
    <w:basedOn w:val="DefaultParagraphFont"/>
    <w:uiPriority w:val="99"/>
    <w:semiHidden/>
    <w:unhideWhenUsed/>
    <w:rsid w:val="006B36D2"/>
    <w:rPr>
      <w:sz w:val="16"/>
      <w:szCs w:val="16"/>
    </w:rPr>
  </w:style>
  <w:style w:type="paragraph" w:styleId="CommentText">
    <w:name w:val="annotation text"/>
    <w:basedOn w:val="Normal"/>
    <w:link w:val="CommentTextChar"/>
    <w:uiPriority w:val="99"/>
    <w:semiHidden/>
    <w:unhideWhenUsed/>
    <w:rsid w:val="006B36D2"/>
    <w:pPr>
      <w:spacing w:line="240" w:lineRule="auto"/>
    </w:pPr>
    <w:rPr>
      <w:sz w:val="20"/>
      <w:szCs w:val="20"/>
    </w:rPr>
  </w:style>
  <w:style w:type="character" w:customStyle="1" w:styleId="CommentTextChar">
    <w:name w:val="Comment Text Char"/>
    <w:basedOn w:val="DefaultParagraphFont"/>
    <w:link w:val="CommentText"/>
    <w:uiPriority w:val="99"/>
    <w:semiHidden/>
    <w:rsid w:val="006B36D2"/>
    <w:rPr>
      <w:sz w:val="20"/>
      <w:szCs w:val="20"/>
    </w:rPr>
  </w:style>
  <w:style w:type="paragraph" w:styleId="CommentSubject">
    <w:name w:val="annotation subject"/>
    <w:basedOn w:val="CommentText"/>
    <w:next w:val="CommentText"/>
    <w:link w:val="CommentSubjectChar"/>
    <w:uiPriority w:val="99"/>
    <w:semiHidden/>
    <w:unhideWhenUsed/>
    <w:rsid w:val="006B36D2"/>
    <w:rPr>
      <w:b/>
      <w:bCs/>
    </w:rPr>
  </w:style>
  <w:style w:type="character" w:customStyle="1" w:styleId="CommentSubjectChar">
    <w:name w:val="Comment Subject Char"/>
    <w:basedOn w:val="CommentTextChar"/>
    <w:link w:val="CommentSubject"/>
    <w:uiPriority w:val="99"/>
    <w:semiHidden/>
    <w:rsid w:val="006B36D2"/>
    <w:rPr>
      <w:b/>
      <w:bCs/>
      <w:sz w:val="20"/>
      <w:szCs w:val="20"/>
    </w:rPr>
  </w:style>
  <w:style w:type="paragraph" w:styleId="BalloonText">
    <w:name w:val="Balloon Text"/>
    <w:basedOn w:val="Normal"/>
    <w:link w:val="BalloonTextChar"/>
    <w:uiPriority w:val="99"/>
    <w:semiHidden/>
    <w:unhideWhenUsed/>
    <w:rsid w:val="006B3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6D2"/>
    <w:rPr>
      <w:rFonts w:ascii="Tahoma" w:hAnsi="Tahoma" w:cs="Tahoma"/>
      <w:sz w:val="16"/>
      <w:szCs w:val="16"/>
    </w:rPr>
  </w:style>
  <w:style w:type="paragraph" w:customStyle="1" w:styleId="Default">
    <w:name w:val="Default"/>
    <w:rsid w:val="006B36D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6D2"/>
    <w:pPr>
      <w:ind w:left="720"/>
      <w:contextualSpacing/>
    </w:pPr>
  </w:style>
  <w:style w:type="character" w:styleId="CommentReference">
    <w:name w:val="annotation reference"/>
    <w:basedOn w:val="DefaultParagraphFont"/>
    <w:uiPriority w:val="99"/>
    <w:semiHidden/>
    <w:unhideWhenUsed/>
    <w:rsid w:val="006B36D2"/>
    <w:rPr>
      <w:sz w:val="16"/>
      <w:szCs w:val="16"/>
    </w:rPr>
  </w:style>
  <w:style w:type="paragraph" w:styleId="CommentText">
    <w:name w:val="annotation text"/>
    <w:basedOn w:val="Normal"/>
    <w:link w:val="CommentTextChar"/>
    <w:uiPriority w:val="99"/>
    <w:semiHidden/>
    <w:unhideWhenUsed/>
    <w:rsid w:val="006B36D2"/>
    <w:pPr>
      <w:spacing w:line="240" w:lineRule="auto"/>
    </w:pPr>
    <w:rPr>
      <w:sz w:val="20"/>
      <w:szCs w:val="20"/>
    </w:rPr>
  </w:style>
  <w:style w:type="character" w:customStyle="1" w:styleId="CommentTextChar">
    <w:name w:val="Comment Text Char"/>
    <w:basedOn w:val="DefaultParagraphFont"/>
    <w:link w:val="CommentText"/>
    <w:uiPriority w:val="99"/>
    <w:semiHidden/>
    <w:rsid w:val="006B36D2"/>
    <w:rPr>
      <w:sz w:val="20"/>
      <w:szCs w:val="20"/>
    </w:rPr>
  </w:style>
  <w:style w:type="paragraph" w:styleId="CommentSubject">
    <w:name w:val="annotation subject"/>
    <w:basedOn w:val="CommentText"/>
    <w:next w:val="CommentText"/>
    <w:link w:val="CommentSubjectChar"/>
    <w:uiPriority w:val="99"/>
    <w:semiHidden/>
    <w:unhideWhenUsed/>
    <w:rsid w:val="006B36D2"/>
    <w:rPr>
      <w:b/>
      <w:bCs/>
    </w:rPr>
  </w:style>
  <w:style w:type="character" w:customStyle="1" w:styleId="CommentSubjectChar">
    <w:name w:val="Comment Subject Char"/>
    <w:basedOn w:val="CommentTextChar"/>
    <w:link w:val="CommentSubject"/>
    <w:uiPriority w:val="99"/>
    <w:semiHidden/>
    <w:rsid w:val="006B36D2"/>
    <w:rPr>
      <w:b/>
      <w:bCs/>
      <w:sz w:val="20"/>
      <w:szCs w:val="20"/>
    </w:rPr>
  </w:style>
  <w:style w:type="paragraph" w:styleId="BalloonText">
    <w:name w:val="Balloon Text"/>
    <w:basedOn w:val="Normal"/>
    <w:link w:val="BalloonTextChar"/>
    <w:uiPriority w:val="99"/>
    <w:semiHidden/>
    <w:unhideWhenUsed/>
    <w:rsid w:val="006B3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6D2"/>
    <w:rPr>
      <w:rFonts w:ascii="Tahoma" w:hAnsi="Tahoma" w:cs="Tahoma"/>
      <w:sz w:val="16"/>
      <w:szCs w:val="16"/>
    </w:rPr>
  </w:style>
  <w:style w:type="paragraph" w:customStyle="1" w:styleId="Default">
    <w:name w:val="Default"/>
    <w:rsid w:val="006B36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7062">
      <w:bodyDiv w:val="1"/>
      <w:marLeft w:val="0"/>
      <w:marRight w:val="0"/>
      <w:marTop w:val="0"/>
      <w:marBottom w:val="0"/>
      <w:divBdr>
        <w:top w:val="none" w:sz="0" w:space="0" w:color="auto"/>
        <w:left w:val="none" w:sz="0" w:space="0" w:color="auto"/>
        <w:bottom w:val="none" w:sz="0" w:space="0" w:color="auto"/>
        <w:right w:val="none" w:sz="0" w:space="0" w:color="auto"/>
      </w:divBdr>
      <w:divsChild>
        <w:div w:id="20705704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904942-44CF-4939-A86D-D76C44DDA021}" type="doc">
      <dgm:prSet loTypeId="urn:microsoft.com/office/officeart/2005/8/layout/hierarchy3" loCatId="list" qsTypeId="urn:microsoft.com/office/officeart/2005/8/quickstyle/3d1" qsCatId="3D" csTypeId="urn:microsoft.com/office/officeart/2005/8/colors/accent1_2" csCatId="accent1" phldr="1"/>
      <dgm:spPr/>
      <dgm:t>
        <a:bodyPr/>
        <a:lstStyle/>
        <a:p>
          <a:endParaRPr lang="en-GB"/>
        </a:p>
      </dgm:t>
    </dgm:pt>
    <dgm:pt modelId="{83C68530-520C-4E9E-A951-F476591E1535}">
      <dgm:prSet phldrT="[Text]" custT="1"/>
      <dgm:spPr/>
      <dgm:t>
        <a:bodyPr/>
        <a:lstStyle/>
        <a:p>
          <a:r>
            <a:rPr lang="en-GB" sz="1100">
              <a:latin typeface="Arial" panose="020B0604020202020204" pitchFamily="34" charset="0"/>
              <a:cs typeface="Arial" panose="020B0604020202020204" pitchFamily="34" charset="0"/>
            </a:rPr>
            <a:t>Eligibility</a:t>
          </a:r>
        </a:p>
      </dgm:t>
    </dgm:pt>
    <dgm:pt modelId="{99D1FF23-25C0-4392-88BB-56A1115E6834}" type="parTrans" cxnId="{979202A1-CBBC-45D2-9C73-7607329DAEEE}">
      <dgm:prSet/>
      <dgm:spPr/>
      <dgm:t>
        <a:bodyPr/>
        <a:lstStyle/>
        <a:p>
          <a:endParaRPr lang="en-GB"/>
        </a:p>
      </dgm:t>
    </dgm:pt>
    <dgm:pt modelId="{5436D29D-CDF2-4BBE-BB88-E53CCED48848}" type="sibTrans" cxnId="{979202A1-CBBC-45D2-9C73-7607329DAEEE}">
      <dgm:prSet/>
      <dgm:spPr/>
      <dgm:t>
        <a:bodyPr/>
        <a:lstStyle/>
        <a:p>
          <a:endParaRPr lang="en-GB"/>
        </a:p>
      </dgm:t>
    </dgm:pt>
    <dgm:pt modelId="{B8DB1273-8824-4977-B365-9FB1535EA8D0}">
      <dgm:prSet phldrT="[Text]" custT="1"/>
      <dgm:spPr>
        <a:solidFill>
          <a:srgbClr val="0070C0"/>
        </a:solidFill>
        <a:ln>
          <a:solidFill>
            <a:schemeClr val="accent1"/>
          </a:solidFill>
        </a:ln>
      </dgm:spPr>
      <dgm:t>
        <a:bodyPr/>
        <a:lstStyle/>
        <a:p>
          <a:r>
            <a:rPr lang="en-GB" sz="1100">
              <a:latin typeface="Arial" panose="020B0604020202020204" pitchFamily="34" charset="0"/>
              <a:cs typeface="Arial" panose="020B0604020202020204" pitchFamily="34" charset="0"/>
            </a:rPr>
            <a:t>Consider Salaray Sacrifice</a:t>
          </a:r>
        </a:p>
      </dgm:t>
    </dgm:pt>
    <dgm:pt modelId="{31D56665-0DE7-4459-9D2A-7330BC9FD82F}" type="parTrans" cxnId="{1CE32085-6681-4B9E-8EEE-5C66182F57BE}">
      <dgm:prSet/>
      <dgm:spPr/>
      <dgm:t>
        <a:bodyPr/>
        <a:lstStyle/>
        <a:p>
          <a:endParaRPr lang="en-GB"/>
        </a:p>
      </dgm:t>
    </dgm:pt>
    <dgm:pt modelId="{9A108344-06E6-4AFE-8E5D-EA522937504A}" type="sibTrans" cxnId="{1CE32085-6681-4B9E-8EEE-5C66182F57BE}">
      <dgm:prSet/>
      <dgm:spPr/>
      <dgm:t>
        <a:bodyPr/>
        <a:lstStyle/>
        <a:p>
          <a:endParaRPr lang="en-GB"/>
        </a:p>
      </dgm:t>
    </dgm:pt>
    <dgm:pt modelId="{523EAADA-1323-4036-8F4F-D7DF083CC53C}">
      <dgm:prSet phldrT="[Text]" custT="1"/>
      <dgm:spPr/>
      <dgm:t>
        <a:bodyPr/>
        <a:lstStyle/>
        <a:p>
          <a:r>
            <a:rPr lang="en-GB" sz="1100">
              <a:latin typeface="Arial" panose="020B0604020202020204" pitchFamily="34" charset="0"/>
              <a:cs typeface="Arial" panose="020B0604020202020204" pitchFamily="34" charset="0"/>
            </a:rPr>
            <a:t>Pre-Adoption Meetings</a:t>
          </a:r>
        </a:p>
      </dgm:t>
    </dgm:pt>
    <dgm:pt modelId="{514ED978-8CE8-4A6C-A0A7-0EDB67FB2602}" type="parTrans" cxnId="{FABEEFFA-8D29-426A-BBE3-E569BA3C148E}">
      <dgm:prSet/>
      <dgm:spPr/>
      <dgm:t>
        <a:bodyPr/>
        <a:lstStyle/>
        <a:p>
          <a:endParaRPr lang="en-GB"/>
        </a:p>
      </dgm:t>
    </dgm:pt>
    <dgm:pt modelId="{92A11E2E-31F4-4DDC-A19C-ACFD52B572DF}" type="sibTrans" cxnId="{FABEEFFA-8D29-426A-BBE3-E569BA3C148E}">
      <dgm:prSet/>
      <dgm:spPr/>
      <dgm:t>
        <a:bodyPr/>
        <a:lstStyle/>
        <a:p>
          <a:endParaRPr lang="en-GB"/>
        </a:p>
      </dgm:t>
    </dgm:pt>
    <dgm:pt modelId="{2C0CFC54-8CAB-4EFA-A91C-6CD2C915C6A7}">
      <dgm:prSet phldrT="[Text]" custT="1"/>
      <dgm:spPr/>
      <dgm:t>
        <a:bodyPr/>
        <a:lstStyle/>
        <a:p>
          <a:r>
            <a:rPr lang="en-GB" sz="1100">
              <a:latin typeface="Arial" panose="020B0604020202020204" pitchFamily="34" charset="0"/>
              <a:cs typeface="Arial" panose="020B0604020202020204" pitchFamily="34" charset="0"/>
            </a:rPr>
            <a:t>Leave</a:t>
          </a:r>
          <a:r>
            <a:rPr lang="en-GB" sz="1500"/>
            <a:t> </a:t>
          </a:r>
          <a:r>
            <a:rPr lang="en-GB" sz="1100">
              <a:latin typeface="Arial" panose="020B0604020202020204" pitchFamily="34" charset="0"/>
              <a:cs typeface="Arial" panose="020B0604020202020204" pitchFamily="34" charset="0"/>
            </a:rPr>
            <a:t>Entitlements</a:t>
          </a:r>
        </a:p>
      </dgm:t>
    </dgm:pt>
    <dgm:pt modelId="{EFC130C3-26F4-452E-A7B3-68AFB28499B4}" type="parTrans" cxnId="{F2F240BB-A27E-4C6E-B4B7-620526DBE7C5}">
      <dgm:prSet/>
      <dgm:spPr/>
      <dgm:t>
        <a:bodyPr/>
        <a:lstStyle/>
        <a:p>
          <a:endParaRPr lang="en-GB"/>
        </a:p>
      </dgm:t>
    </dgm:pt>
    <dgm:pt modelId="{D2FE1ECC-2899-4B29-A602-DBE3AC3EAE88}" type="sibTrans" cxnId="{F2F240BB-A27E-4C6E-B4B7-620526DBE7C5}">
      <dgm:prSet/>
      <dgm:spPr/>
      <dgm:t>
        <a:bodyPr/>
        <a:lstStyle/>
        <a:p>
          <a:endParaRPr lang="en-GB"/>
        </a:p>
      </dgm:t>
    </dgm:pt>
    <dgm:pt modelId="{00987600-6129-4611-94EE-5CB84F36AA8E}">
      <dgm:prSet custT="1"/>
      <dgm:spPr/>
      <dgm:t>
        <a:bodyPr/>
        <a:lstStyle/>
        <a:p>
          <a:r>
            <a:rPr lang="en-GB" sz="1000">
              <a:latin typeface="Arial" panose="020B0604020202020204" pitchFamily="34" charset="0"/>
              <a:cs typeface="Arial" panose="020B0604020202020204" pitchFamily="34" charset="0"/>
            </a:rPr>
            <a:t>You must be adopting a child from within the UK or are the parental order parent in a surrogacy arrangement.</a:t>
          </a:r>
        </a:p>
        <a:p>
          <a:endParaRPr lang="en-GB" sz="1000">
            <a:latin typeface="Arial" panose="020B0604020202020204" pitchFamily="34" charset="0"/>
            <a:cs typeface="Arial" panose="020B0604020202020204" pitchFamily="34" charset="0"/>
          </a:endParaRPr>
        </a:p>
        <a:p>
          <a:r>
            <a:rPr lang="en-GB" sz="1000">
              <a:latin typeface="Arial" panose="020B0604020202020204" pitchFamily="34" charset="0"/>
              <a:cs typeface="Arial" panose="020B0604020202020204" pitchFamily="34" charset="0"/>
            </a:rPr>
            <a:t>You are not eligible if you arrange a private adoption, become a special guardian or adopt a family member or stepchild.</a:t>
          </a:r>
        </a:p>
      </dgm:t>
    </dgm:pt>
    <dgm:pt modelId="{85977E2C-7AC5-4DE0-8785-CC1DF956AA32}" type="parTrans" cxnId="{AD5949A7-5173-4CDB-B241-C74CD7014FC7}">
      <dgm:prSet/>
      <dgm:spPr/>
      <dgm:t>
        <a:bodyPr/>
        <a:lstStyle/>
        <a:p>
          <a:endParaRPr lang="en-GB"/>
        </a:p>
      </dgm:t>
    </dgm:pt>
    <dgm:pt modelId="{CDE3D35F-7A7E-468B-A6D8-2403A84EB446}" type="sibTrans" cxnId="{AD5949A7-5173-4CDB-B241-C74CD7014FC7}">
      <dgm:prSet/>
      <dgm:spPr/>
      <dgm:t>
        <a:bodyPr/>
        <a:lstStyle/>
        <a:p>
          <a:endParaRPr lang="en-GB"/>
        </a:p>
      </dgm:t>
    </dgm:pt>
    <dgm:pt modelId="{BA5B4912-AF1A-40AC-85F1-CD183C8FC59F}">
      <dgm:prSet custT="1"/>
      <dgm:spPr/>
      <dgm:t>
        <a:bodyPr/>
        <a:lstStyle/>
        <a:p>
          <a:r>
            <a:rPr lang="en-GB" sz="1000">
              <a:latin typeface="Arial" panose="020B0604020202020204" pitchFamily="34" charset="0"/>
              <a:cs typeface="Arial" panose="020B0604020202020204" pitchFamily="34" charset="0"/>
            </a:rPr>
            <a:t>You are entitled to adoption leave regardless of your length of service or hours of work.</a:t>
          </a:r>
        </a:p>
      </dgm:t>
    </dgm:pt>
    <dgm:pt modelId="{8B774AF1-633D-4E4F-84FB-C4D420159076}" type="parTrans" cxnId="{63C9810C-F7E0-431C-B8FD-B55E9028AA68}">
      <dgm:prSet/>
      <dgm:spPr/>
      <dgm:t>
        <a:bodyPr/>
        <a:lstStyle/>
        <a:p>
          <a:endParaRPr lang="en-GB"/>
        </a:p>
      </dgm:t>
    </dgm:pt>
    <dgm:pt modelId="{3AFDF892-78DF-4B6E-8F4F-F085293FC155}" type="sibTrans" cxnId="{63C9810C-F7E0-431C-B8FD-B55E9028AA68}">
      <dgm:prSet/>
      <dgm:spPr/>
      <dgm:t>
        <a:bodyPr/>
        <a:lstStyle/>
        <a:p>
          <a:endParaRPr lang="en-GB"/>
        </a:p>
      </dgm:t>
    </dgm:pt>
    <dgm:pt modelId="{17551B2F-089B-4B65-A6A0-7AD2AED2F13E}">
      <dgm:prSet custT="1"/>
      <dgm:spPr/>
      <dgm:t>
        <a:bodyPr/>
        <a:lstStyle/>
        <a:p>
          <a:r>
            <a:rPr lang="en-GB" sz="1000">
              <a:latin typeface="Arial" panose="020B0604020202020204" pitchFamily="34" charset="0"/>
              <a:cs typeface="Arial" panose="020B0604020202020204" pitchFamily="34" charset="0"/>
            </a:rPr>
            <a:t>You should consider this as early as possible whether to remain in the Child Care Voucher or orther Salary Sacrifice Schemes.  Cancellation needs to be processed by the beginning of the 8th week before the matching week or expcted week of birth for surrogacy to provide the highest level of adoption pay</a:t>
          </a:r>
          <a:r>
            <a:rPr lang="en-GB" sz="500">
              <a:latin typeface="Arial" panose="020B0604020202020204" pitchFamily="34" charset="0"/>
              <a:cs typeface="Arial" panose="020B0604020202020204" pitchFamily="34" charset="0"/>
            </a:rPr>
            <a:t>.</a:t>
          </a:r>
        </a:p>
      </dgm:t>
    </dgm:pt>
    <dgm:pt modelId="{3DAAD9FA-5EED-49BD-ACDE-D1AF2073C399}" type="parTrans" cxnId="{1B1D93AF-6504-44B5-9E2D-DB01DC4E46A9}">
      <dgm:prSet/>
      <dgm:spPr/>
      <dgm:t>
        <a:bodyPr/>
        <a:lstStyle/>
        <a:p>
          <a:endParaRPr lang="en-GB"/>
        </a:p>
      </dgm:t>
    </dgm:pt>
    <dgm:pt modelId="{8ECCF5E7-A77C-4D20-A969-0A927B2965C9}" type="sibTrans" cxnId="{1B1D93AF-6504-44B5-9E2D-DB01DC4E46A9}">
      <dgm:prSet/>
      <dgm:spPr/>
      <dgm:t>
        <a:bodyPr/>
        <a:lstStyle/>
        <a:p>
          <a:endParaRPr lang="en-GB"/>
        </a:p>
      </dgm:t>
    </dgm:pt>
    <dgm:pt modelId="{743DCCDF-ED5F-4B6A-9827-4B43D9F9782F}">
      <dgm:prSet custT="1"/>
      <dgm:spPr/>
      <dgm:t>
        <a:bodyPr/>
        <a:lstStyle/>
        <a:p>
          <a:r>
            <a:rPr lang="en-GB" sz="1000">
              <a:latin typeface="Arial" panose="020B0604020202020204" pitchFamily="34" charset="0"/>
              <a:cs typeface="Arial" panose="020B0604020202020204" pitchFamily="34" charset="0"/>
            </a:rPr>
            <a:t>You are entitled to paid time off during working hours to attend pre-adoption meetings regardless of your length of service or hours of work, as long as you provide evidence  to your Line Manager.  Where possible, appointments should be made for the start or end of the working day.</a:t>
          </a:r>
        </a:p>
      </dgm:t>
    </dgm:pt>
    <dgm:pt modelId="{63FC95BD-C596-4F4E-AC3D-ED343A781C72}" type="parTrans" cxnId="{9AE973B2-C391-400A-AED2-E3FF41373755}">
      <dgm:prSet/>
      <dgm:spPr/>
      <dgm:t>
        <a:bodyPr/>
        <a:lstStyle/>
        <a:p>
          <a:endParaRPr lang="en-GB"/>
        </a:p>
      </dgm:t>
    </dgm:pt>
    <dgm:pt modelId="{19D4DC46-B1E8-4271-9405-252212A2D68D}" type="sibTrans" cxnId="{9AE973B2-C391-400A-AED2-E3FF41373755}">
      <dgm:prSet/>
      <dgm:spPr/>
      <dgm:t>
        <a:bodyPr/>
        <a:lstStyle/>
        <a:p>
          <a:endParaRPr lang="en-GB"/>
        </a:p>
      </dgm:t>
    </dgm:pt>
    <dgm:pt modelId="{20ADE903-00EC-42BA-925E-811E1F44A1CC}">
      <dgm:prSet phldrT="[Text]" custT="1"/>
      <dgm:spPr>
        <a:solidFill>
          <a:srgbClr val="0070C0"/>
        </a:solidFill>
      </dgm:spPr>
      <dgm:t>
        <a:bodyPr/>
        <a:lstStyle/>
        <a:p>
          <a:r>
            <a:rPr lang="en-GB" sz="1100">
              <a:latin typeface="Arial" panose="020B0604020202020204" pitchFamily="34" charset="0"/>
              <a:cs typeface="Arial" panose="020B0604020202020204" pitchFamily="34" charset="0"/>
            </a:rPr>
            <a:t>Pay</a:t>
          </a:r>
          <a:r>
            <a:rPr lang="en-GB" sz="1600"/>
            <a:t> </a:t>
          </a:r>
          <a:r>
            <a:rPr lang="en-GB" sz="1100">
              <a:latin typeface="Arial" panose="020B0604020202020204" pitchFamily="34" charset="0"/>
              <a:cs typeface="Arial" panose="020B0604020202020204" pitchFamily="34" charset="0"/>
            </a:rPr>
            <a:t>Entitlments</a:t>
          </a:r>
        </a:p>
      </dgm:t>
    </dgm:pt>
    <dgm:pt modelId="{55BBC76C-9250-49BA-8E6F-592E89E24004}" type="parTrans" cxnId="{F8870403-46FF-4B5B-8905-3AA863BBFF46}">
      <dgm:prSet/>
      <dgm:spPr/>
      <dgm:t>
        <a:bodyPr/>
        <a:lstStyle/>
        <a:p>
          <a:endParaRPr lang="en-GB"/>
        </a:p>
      </dgm:t>
    </dgm:pt>
    <dgm:pt modelId="{6BE3E0DC-D297-496B-AF97-BF3C8B88948B}" type="sibTrans" cxnId="{F8870403-46FF-4B5B-8905-3AA863BBFF46}">
      <dgm:prSet/>
      <dgm:spPr/>
      <dgm:t>
        <a:bodyPr/>
        <a:lstStyle/>
        <a:p>
          <a:endParaRPr lang="en-GB"/>
        </a:p>
      </dgm:t>
    </dgm:pt>
    <dgm:pt modelId="{3AD55040-3FF1-4115-B469-733CB877F982}">
      <dgm:prSet phldrT="[Text]" custT="1"/>
      <dgm:spPr/>
      <dgm:t>
        <a:bodyPr/>
        <a:lstStyle/>
        <a:p>
          <a:r>
            <a:rPr lang="en-GB" sz="1000">
              <a:latin typeface="Arial" panose="020B0604020202020204" pitchFamily="34" charset="0"/>
              <a:cs typeface="Arial" panose="020B0604020202020204" pitchFamily="34" charset="0"/>
            </a:rPr>
            <a:t>Your entitlement to adoption pay depends on your length of continuous service and how much you earn. </a:t>
          </a:r>
        </a:p>
      </dgm:t>
    </dgm:pt>
    <dgm:pt modelId="{B0CD3E0E-3C40-448C-9628-67127A54499F}" type="parTrans" cxnId="{AC15864D-5AE3-41FB-911E-899FBF5BCDBD}">
      <dgm:prSet/>
      <dgm:spPr/>
      <dgm:t>
        <a:bodyPr/>
        <a:lstStyle/>
        <a:p>
          <a:endParaRPr lang="en-GB"/>
        </a:p>
      </dgm:t>
    </dgm:pt>
    <dgm:pt modelId="{476BA3B1-85CC-44BD-9838-7E895454A329}" type="sibTrans" cxnId="{AC15864D-5AE3-41FB-911E-899FBF5BCDBD}">
      <dgm:prSet/>
      <dgm:spPr/>
      <dgm:t>
        <a:bodyPr/>
        <a:lstStyle/>
        <a:p>
          <a:endParaRPr lang="en-GB"/>
        </a:p>
      </dgm:t>
    </dgm:pt>
    <dgm:pt modelId="{774E30A0-6DE7-47D8-96AA-C64FBA412A7D}">
      <dgm:prSet custT="1"/>
      <dgm:spPr/>
      <dgm:t>
        <a:bodyPr/>
        <a:lstStyle/>
        <a:p>
          <a:r>
            <a:rPr lang="en-GB" sz="1000">
              <a:latin typeface="Arial" panose="020B0604020202020204" pitchFamily="34" charset="0"/>
              <a:cs typeface="Arial" panose="020B0604020202020204" pitchFamily="34" charset="0"/>
            </a:rPr>
            <a:t>To qualify for </a:t>
          </a:r>
          <a:r>
            <a:rPr lang="en-GB" sz="1000" b="0">
              <a:latin typeface="Arial" panose="020B0604020202020204" pitchFamily="34" charset="0"/>
              <a:cs typeface="Arial" panose="020B0604020202020204" pitchFamily="34" charset="0"/>
            </a:rPr>
            <a:t>Statutory Adoption Pay (SAP) and/or Occupational Adoption Pay (OAP) continuous service means, continuous service with Aberdeen City Council or a public authority as listed in the </a:t>
          </a:r>
          <a:r>
            <a:rPr lang="en-GB" sz="1000">
              <a:latin typeface="Arial" panose="020B0604020202020204" pitchFamily="34" charset="0"/>
              <a:cs typeface="Arial" panose="020B0604020202020204" pitchFamily="34" charset="0"/>
            </a:rPr>
            <a:t>Redundancy Payments (Continuity of Employment in Local Government, etc) (Modification) Orders (which covers local authorities and related bodies).</a:t>
          </a:r>
        </a:p>
      </dgm:t>
    </dgm:pt>
    <dgm:pt modelId="{E42BC054-EA8B-4B11-9503-2B3DC883A34E}" type="parTrans" cxnId="{1B2B6F9D-8F69-4CBA-A8D4-AA24A7B15F35}">
      <dgm:prSet/>
      <dgm:spPr/>
      <dgm:t>
        <a:bodyPr/>
        <a:lstStyle/>
        <a:p>
          <a:endParaRPr lang="en-GB"/>
        </a:p>
      </dgm:t>
    </dgm:pt>
    <dgm:pt modelId="{8423FC11-A101-4B5D-8C81-129067171392}" type="sibTrans" cxnId="{1B2B6F9D-8F69-4CBA-A8D4-AA24A7B15F35}">
      <dgm:prSet/>
      <dgm:spPr/>
      <dgm:t>
        <a:bodyPr/>
        <a:lstStyle/>
        <a:p>
          <a:endParaRPr lang="en-GB"/>
        </a:p>
      </dgm:t>
    </dgm:pt>
    <dgm:pt modelId="{8B0BAA07-7BD1-4967-8E3D-D2C63E7C5144}">
      <dgm:prSet custT="1"/>
      <dgm:spPr/>
      <dgm:t>
        <a:bodyPr/>
        <a:lstStyle/>
        <a:p>
          <a:r>
            <a:rPr lang="en-GB" sz="1000">
              <a:latin typeface="Arial" panose="020B0604020202020204" pitchFamily="34" charset="0"/>
              <a:cs typeface="Arial" panose="020B0604020202020204" pitchFamily="34" charset="0"/>
            </a:rPr>
            <a:t>Under </a:t>
          </a:r>
          <a:r>
            <a:rPr lang="en-GB" sz="1000" b="1">
              <a:latin typeface="Arial" panose="020B0604020202020204" pitchFamily="34" charset="0"/>
              <a:cs typeface="Arial" panose="020B0604020202020204" pitchFamily="34" charset="0"/>
            </a:rPr>
            <a:t>Shared Parental Leave </a:t>
          </a:r>
          <a:r>
            <a:rPr lang="en-GB" sz="1000">
              <a:latin typeface="Arial" panose="020B0604020202020204" pitchFamily="34" charset="0"/>
              <a:cs typeface="Arial" panose="020B0604020202020204" pitchFamily="34" charset="0"/>
            </a:rPr>
            <a:t>provisions, you can choose to share a period of leave and pay with your partner.</a:t>
          </a:r>
        </a:p>
      </dgm:t>
    </dgm:pt>
    <dgm:pt modelId="{A2640A68-BA8B-44F4-8BA5-B808DC4935E9}" type="parTrans" cxnId="{D8C8434C-952E-4317-935E-6356CF2B36D5}">
      <dgm:prSet/>
      <dgm:spPr/>
      <dgm:t>
        <a:bodyPr/>
        <a:lstStyle/>
        <a:p>
          <a:endParaRPr lang="en-GB"/>
        </a:p>
      </dgm:t>
    </dgm:pt>
    <dgm:pt modelId="{45DE8FC3-2A01-4D74-9AE8-3398416192D6}" type="sibTrans" cxnId="{D8C8434C-952E-4317-935E-6356CF2B36D5}">
      <dgm:prSet/>
      <dgm:spPr/>
      <dgm:t>
        <a:bodyPr/>
        <a:lstStyle/>
        <a:p>
          <a:endParaRPr lang="en-GB"/>
        </a:p>
      </dgm:t>
    </dgm:pt>
    <dgm:pt modelId="{7FD64665-3D2B-4A8C-AF72-ADC1361AA383}">
      <dgm:prSet custT="1"/>
      <dgm:spPr/>
      <dgm:t>
        <a:bodyPr/>
        <a:lstStyle/>
        <a:p>
          <a:r>
            <a:rPr lang="en-GB" sz="1000">
              <a:latin typeface="Arial" panose="020B0604020202020204" pitchFamily="34" charset="0"/>
              <a:cs typeface="Arial" panose="020B0604020202020204" pitchFamily="34" charset="0"/>
            </a:rPr>
            <a:t>Your adoption leave can start no earlier than the date given in your application form which will be no more than 14 days before the expected date of placement/surrogacy birth.  It can start no later than the date of the child's placement or surrogacy birth (or the day after that if you worked on that day).</a:t>
          </a:r>
        </a:p>
      </dgm:t>
    </dgm:pt>
    <dgm:pt modelId="{264D458F-700F-4B5E-8977-7A4E640CFF03}" type="parTrans" cxnId="{EFF3118C-57FD-4FF5-9C76-25F57946CADC}">
      <dgm:prSet/>
      <dgm:spPr/>
      <dgm:t>
        <a:bodyPr/>
        <a:lstStyle/>
        <a:p>
          <a:endParaRPr lang="en-GB"/>
        </a:p>
      </dgm:t>
    </dgm:pt>
    <dgm:pt modelId="{A5B68127-308A-4F88-8246-E9C13FED0FA5}" type="sibTrans" cxnId="{EFF3118C-57FD-4FF5-9C76-25F57946CADC}">
      <dgm:prSet/>
      <dgm:spPr/>
      <dgm:t>
        <a:bodyPr/>
        <a:lstStyle/>
        <a:p>
          <a:endParaRPr lang="en-GB"/>
        </a:p>
      </dgm:t>
    </dgm:pt>
    <dgm:pt modelId="{42061C57-7A42-4602-AF4C-E4CFCF5A8EB0}">
      <dgm:prSet phldrT="[Text]" custT="1"/>
      <dgm:spPr/>
      <dgm:t>
        <a:bodyPr/>
        <a:lstStyle/>
        <a:p>
          <a:r>
            <a:rPr lang="en-GB" sz="1100">
              <a:latin typeface="Arial" panose="020B0604020202020204" pitchFamily="34" charset="0"/>
              <a:cs typeface="Arial" panose="020B0604020202020204" pitchFamily="34" charset="0"/>
            </a:rPr>
            <a:t>Adoption Leave</a:t>
          </a:r>
        </a:p>
      </dgm:t>
    </dgm:pt>
    <dgm:pt modelId="{FEB17F3A-DD68-481E-A253-0AB6F0802018}" type="sibTrans" cxnId="{81FB73DD-CC99-4905-A8CC-177A5108141C}">
      <dgm:prSet/>
      <dgm:spPr/>
      <dgm:t>
        <a:bodyPr/>
        <a:lstStyle/>
        <a:p>
          <a:endParaRPr lang="en-GB"/>
        </a:p>
      </dgm:t>
    </dgm:pt>
    <dgm:pt modelId="{D5D277E1-5ECD-41E9-B8BE-D6AFFAD0667B}" type="parTrans" cxnId="{81FB73DD-CC99-4905-A8CC-177A5108141C}">
      <dgm:prSet/>
      <dgm:spPr/>
      <dgm:t>
        <a:bodyPr/>
        <a:lstStyle/>
        <a:p>
          <a:endParaRPr lang="en-GB"/>
        </a:p>
      </dgm:t>
    </dgm:pt>
    <dgm:pt modelId="{E5EAD1F2-B597-4987-93D8-22B28C33FE96}">
      <dgm:prSet custT="1"/>
      <dgm:spPr/>
      <dgm:t>
        <a:bodyPr/>
        <a:lstStyle/>
        <a:p>
          <a:r>
            <a:rPr lang="en-GB" sz="1000">
              <a:latin typeface="Arial" panose="020B0604020202020204" pitchFamily="34" charset="0"/>
              <a:cs typeface="Arial" panose="020B0604020202020204" pitchFamily="34" charset="0"/>
            </a:rPr>
            <a:t>You must be the primary adopter and newly matched with a child by an approved adoption agency </a:t>
          </a:r>
        </a:p>
        <a:p>
          <a:r>
            <a:rPr lang="en-GB" sz="1000">
              <a:latin typeface="Arial" panose="020B0604020202020204" pitchFamily="34" charset="0"/>
              <a:cs typeface="Arial" panose="020B0604020202020204" pitchFamily="34" charset="0"/>
            </a:rPr>
            <a:t>OR</a:t>
          </a:r>
        </a:p>
        <a:p>
          <a:r>
            <a:rPr lang="en-GB" sz="1000">
              <a:latin typeface="Arial" panose="020B0604020202020204" pitchFamily="34" charset="0"/>
              <a:cs typeface="Arial" panose="020B0604020202020204" pitchFamily="34" charset="0"/>
            </a:rPr>
            <a:t>You are the parental order parent and have or are applying for a parental order in a surrogacy arrangement.</a:t>
          </a:r>
        </a:p>
      </dgm:t>
    </dgm:pt>
    <dgm:pt modelId="{1489218A-1C47-4E95-A505-6B3D4CC762DC}" type="parTrans" cxnId="{208E8600-38DC-46D8-B9AC-829B833D1883}">
      <dgm:prSet/>
      <dgm:spPr/>
      <dgm:t>
        <a:bodyPr/>
        <a:lstStyle/>
        <a:p>
          <a:endParaRPr lang="en-GB"/>
        </a:p>
      </dgm:t>
    </dgm:pt>
    <dgm:pt modelId="{D764F70C-7AE6-4088-97F0-018100B9806A}" type="sibTrans" cxnId="{208E8600-38DC-46D8-B9AC-829B833D1883}">
      <dgm:prSet/>
      <dgm:spPr/>
      <dgm:t>
        <a:bodyPr/>
        <a:lstStyle/>
        <a:p>
          <a:endParaRPr lang="en-GB"/>
        </a:p>
      </dgm:t>
    </dgm:pt>
    <dgm:pt modelId="{B83C9ABD-DDEE-41A5-9186-E6676C1CF5B0}">
      <dgm:prSet custT="1"/>
      <dgm:spPr/>
      <dgm:t>
        <a:bodyPr/>
        <a:lstStyle/>
        <a:p>
          <a:r>
            <a:rPr lang="en-GB" sz="1000">
              <a:latin typeface="Arial" panose="020B0604020202020204" pitchFamily="34" charset="0"/>
              <a:cs typeface="Arial" panose="020B0604020202020204" pitchFamily="34" charset="0"/>
            </a:rPr>
            <a:t>You should complete and submit the </a:t>
          </a:r>
          <a:r>
            <a:rPr lang="en-GB" sz="1000" b="1">
              <a:latin typeface="Arial" panose="020B0604020202020204" pitchFamily="34" charset="0"/>
              <a:cs typeface="Arial" panose="020B0604020202020204" pitchFamily="34" charset="0"/>
            </a:rPr>
            <a:t>Application for Adoption </a:t>
          </a:r>
          <a:r>
            <a:rPr lang="en-GB" sz="1050" b="1">
              <a:latin typeface="Arial" panose="020B0604020202020204" pitchFamily="34" charset="0"/>
              <a:cs typeface="Arial" panose="020B0604020202020204" pitchFamily="34" charset="0"/>
            </a:rPr>
            <a:t>Leave</a:t>
          </a:r>
          <a:r>
            <a:rPr lang="en-GB" sz="1000" b="1">
              <a:latin typeface="Arial" panose="020B0604020202020204" pitchFamily="34" charset="0"/>
              <a:cs typeface="Arial" panose="020B0604020202020204" pitchFamily="34" charset="0"/>
            </a:rPr>
            <a:t> </a:t>
          </a:r>
          <a:r>
            <a:rPr lang="en-GB" sz="1000">
              <a:latin typeface="Arial" panose="020B0604020202020204" pitchFamily="34" charset="0"/>
              <a:cs typeface="Arial" panose="020B0604020202020204" pitchFamily="34" charset="0"/>
            </a:rPr>
            <a:t>to your line manager along with either a completed matching certificate or parental order (surrogacy) within 7 days of being notified or as soon as possible.</a:t>
          </a:r>
        </a:p>
      </dgm:t>
    </dgm:pt>
    <dgm:pt modelId="{29D12156-4B4A-4CAC-9947-20B109B58BA1}" type="parTrans" cxnId="{E4762945-EEE6-4DE5-A0C9-681ADF6F467A}">
      <dgm:prSet/>
      <dgm:spPr/>
      <dgm:t>
        <a:bodyPr/>
        <a:lstStyle/>
        <a:p>
          <a:endParaRPr lang="en-GB"/>
        </a:p>
      </dgm:t>
    </dgm:pt>
    <dgm:pt modelId="{0E72111C-3D41-41E4-B228-1B6D21DF1DEF}" type="sibTrans" cxnId="{E4762945-EEE6-4DE5-A0C9-681ADF6F467A}">
      <dgm:prSet/>
      <dgm:spPr/>
      <dgm:t>
        <a:bodyPr/>
        <a:lstStyle/>
        <a:p>
          <a:endParaRPr lang="en-GB"/>
        </a:p>
      </dgm:t>
    </dgm:pt>
    <dgm:pt modelId="{EBFD3830-1782-4F02-8EFF-B14D1442A42B}">
      <dgm:prSet custT="1"/>
      <dgm:spPr/>
      <dgm:t>
        <a:bodyPr/>
        <a:lstStyle/>
        <a:p>
          <a:r>
            <a:rPr lang="en-GB" sz="1000">
              <a:latin typeface="Arial" panose="020B0604020202020204" pitchFamily="34" charset="0"/>
              <a:cs typeface="Arial" panose="020B0604020202020204" pitchFamily="34" charset="0"/>
            </a:rPr>
            <a:t>For adoptions, you can attend up to 5 meetings, and each meeting may last up to 6.5 hours.</a:t>
          </a:r>
        </a:p>
      </dgm:t>
    </dgm:pt>
    <dgm:pt modelId="{1CB1398C-403C-4CD1-A029-5EC144BDC0A9}" type="parTrans" cxnId="{ABA9ADEA-7F82-4370-A5C7-42D6E5B931DC}">
      <dgm:prSet/>
      <dgm:spPr/>
      <dgm:t>
        <a:bodyPr/>
        <a:lstStyle/>
        <a:p>
          <a:endParaRPr lang="en-GB"/>
        </a:p>
      </dgm:t>
    </dgm:pt>
    <dgm:pt modelId="{44E00E57-EC44-4612-BF10-AA291FF857C3}" type="sibTrans" cxnId="{ABA9ADEA-7F82-4370-A5C7-42D6E5B931DC}">
      <dgm:prSet/>
      <dgm:spPr/>
      <dgm:t>
        <a:bodyPr/>
        <a:lstStyle/>
        <a:p>
          <a:endParaRPr lang="en-GB"/>
        </a:p>
      </dgm:t>
    </dgm:pt>
    <dgm:pt modelId="{9BA9B832-4670-4353-8F94-2E8A5B0CAD41}">
      <dgm:prSet custT="1"/>
      <dgm:spPr/>
      <dgm:t>
        <a:bodyPr/>
        <a:lstStyle/>
        <a:p>
          <a:r>
            <a:rPr lang="en-GB" sz="1050">
              <a:latin typeface="Arial" panose="020B0604020202020204" pitchFamily="34" charset="0"/>
              <a:cs typeface="Arial" panose="020B0604020202020204" pitchFamily="34" charset="0"/>
            </a:rPr>
            <a:t>For surrogacy, if you intend to apply for a parental order to </a:t>
          </a:r>
          <a:r>
            <a:rPr lang="en-GB" sz="1000">
              <a:latin typeface="Arial" panose="020B0604020202020204" pitchFamily="34" charset="0"/>
              <a:cs typeface="Arial" panose="020B0604020202020204" pitchFamily="34" charset="0"/>
            </a:rPr>
            <a:t>become</a:t>
          </a:r>
          <a:r>
            <a:rPr lang="en-GB" sz="1050">
              <a:latin typeface="Arial" panose="020B0604020202020204" pitchFamily="34" charset="0"/>
              <a:cs typeface="Arial" panose="020B0604020202020204" pitchFamily="34" charset="0"/>
            </a:rPr>
            <a:t> one of the child’s legal parents, you have the right to unpaid time off work to accompany the birth mother to up to 2 antenatal appointments.</a:t>
          </a:r>
        </a:p>
      </dgm:t>
    </dgm:pt>
    <dgm:pt modelId="{1A0194DA-CA18-4203-A0F1-7AB02DA0D60F}" type="parTrans" cxnId="{564774F7-4E80-4A45-BCE0-04D820539922}">
      <dgm:prSet/>
      <dgm:spPr/>
      <dgm:t>
        <a:bodyPr/>
        <a:lstStyle/>
        <a:p>
          <a:endParaRPr lang="en-GB"/>
        </a:p>
      </dgm:t>
    </dgm:pt>
    <dgm:pt modelId="{59EA91EF-3145-4DCD-B2BE-4E1838F1249E}" type="sibTrans" cxnId="{564774F7-4E80-4A45-BCE0-04D820539922}">
      <dgm:prSet/>
      <dgm:spPr/>
      <dgm:t>
        <a:bodyPr/>
        <a:lstStyle/>
        <a:p>
          <a:endParaRPr lang="en-GB"/>
        </a:p>
      </dgm:t>
    </dgm:pt>
    <dgm:pt modelId="{C41E4BCD-9CDF-453C-88BA-99BE20C09102}">
      <dgm:prSet custT="1"/>
      <dgm:spPr/>
      <dgm:t>
        <a:bodyPr/>
        <a:lstStyle/>
        <a:p>
          <a:r>
            <a:rPr lang="en-GB" sz="1000">
              <a:latin typeface="Arial" panose="020B0604020202020204" pitchFamily="34" charset="0"/>
              <a:cs typeface="Arial" panose="020B0604020202020204" pitchFamily="34" charset="0"/>
            </a:rPr>
            <a:t>You can take up to 26 weeks’ ordinary adoption leave immediately followed by 26 weeks’ additional adoption leave i.e. a total of 52 weeks’ leave</a:t>
          </a:r>
        </a:p>
      </dgm:t>
    </dgm:pt>
    <dgm:pt modelId="{3D7CB69A-1010-4F03-AD46-CCC9AA35C7F0}" type="parTrans" cxnId="{8F758495-BD87-4F45-8E13-F51039344F8F}">
      <dgm:prSet/>
      <dgm:spPr/>
      <dgm:t>
        <a:bodyPr/>
        <a:lstStyle/>
        <a:p>
          <a:endParaRPr lang="en-GB"/>
        </a:p>
      </dgm:t>
    </dgm:pt>
    <dgm:pt modelId="{123ACA5C-CB52-42D4-AB9C-BC67E67E19A7}" type="sibTrans" cxnId="{8F758495-BD87-4F45-8E13-F51039344F8F}">
      <dgm:prSet/>
      <dgm:spPr/>
      <dgm:t>
        <a:bodyPr/>
        <a:lstStyle/>
        <a:p>
          <a:endParaRPr lang="en-GB"/>
        </a:p>
      </dgm:t>
    </dgm:pt>
    <dgm:pt modelId="{522110A0-6B61-49B9-8FF5-3BE3ADA79E21}" type="pres">
      <dgm:prSet presAssocID="{55904942-44CF-4939-A86D-D76C44DDA021}" presName="diagram" presStyleCnt="0">
        <dgm:presLayoutVars>
          <dgm:chPref val="1"/>
          <dgm:dir/>
          <dgm:animOne val="branch"/>
          <dgm:animLvl val="lvl"/>
          <dgm:resizeHandles/>
        </dgm:presLayoutVars>
      </dgm:prSet>
      <dgm:spPr/>
      <dgm:t>
        <a:bodyPr/>
        <a:lstStyle/>
        <a:p>
          <a:endParaRPr lang="en-GB"/>
        </a:p>
      </dgm:t>
    </dgm:pt>
    <dgm:pt modelId="{F95D5387-3283-4C3A-A9FC-03821CECE1BE}" type="pres">
      <dgm:prSet presAssocID="{83C68530-520C-4E9E-A951-F476591E1535}" presName="root" presStyleCnt="0"/>
      <dgm:spPr/>
    </dgm:pt>
    <dgm:pt modelId="{AB606B51-1879-4D0F-AEF3-337617CDA527}" type="pres">
      <dgm:prSet presAssocID="{83C68530-520C-4E9E-A951-F476591E1535}" presName="rootComposite" presStyleCnt="0"/>
      <dgm:spPr/>
    </dgm:pt>
    <dgm:pt modelId="{0CC12419-79FF-4C28-B49A-24572CAE4444}" type="pres">
      <dgm:prSet presAssocID="{83C68530-520C-4E9E-A951-F476591E1535}" presName="rootText" presStyleLbl="node1" presStyleIdx="0" presStyleCnt="6" custLinFactNeighborX="-235"/>
      <dgm:spPr/>
      <dgm:t>
        <a:bodyPr/>
        <a:lstStyle/>
        <a:p>
          <a:endParaRPr lang="en-GB"/>
        </a:p>
      </dgm:t>
    </dgm:pt>
    <dgm:pt modelId="{7E90B7C2-59F8-4CCD-92A5-5C29C31989D6}" type="pres">
      <dgm:prSet presAssocID="{83C68530-520C-4E9E-A951-F476591E1535}" presName="rootConnector" presStyleLbl="node1" presStyleIdx="0" presStyleCnt="6"/>
      <dgm:spPr/>
      <dgm:t>
        <a:bodyPr/>
        <a:lstStyle/>
        <a:p>
          <a:endParaRPr lang="en-GB"/>
        </a:p>
      </dgm:t>
    </dgm:pt>
    <dgm:pt modelId="{078052EC-ED96-44CB-B62D-F67A6AE7B3C1}" type="pres">
      <dgm:prSet presAssocID="{83C68530-520C-4E9E-A951-F476591E1535}" presName="childShape" presStyleCnt="0"/>
      <dgm:spPr/>
    </dgm:pt>
    <dgm:pt modelId="{64809A7F-3F92-426F-A3B7-8EF5BC855357}" type="pres">
      <dgm:prSet presAssocID="{85977E2C-7AC5-4DE0-8785-CC1DF956AA32}" presName="Name13" presStyleLbl="parChTrans1D2" presStyleIdx="0" presStyleCnt="13"/>
      <dgm:spPr/>
      <dgm:t>
        <a:bodyPr/>
        <a:lstStyle/>
        <a:p>
          <a:endParaRPr lang="en-GB"/>
        </a:p>
      </dgm:t>
    </dgm:pt>
    <dgm:pt modelId="{AF241136-2474-4C51-9BB3-BF56DFBB5601}" type="pres">
      <dgm:prSet presAssocID="{00987600-6129-4611-94EE-5CB84F36AA8E}" presName="childText" presStyleLbl="bgAcc1" presStyleIdx="0" presStyleCnt="13" custScaleX="102707" custScaleY="543862" custLinFactNeighborX="-4643" custLinFactNeighborY="7452">
        <dgm:presLayoutVars>
          <dgm:bulletEnabled val="1"/>
        </dgm:presLayoutVars>
      </dgm:prSet>
      <dgm:spPr/>
      <dgm:t>
        <a:bodyPr/>
        <a:lstStyle/>
        <a:p>
          <a:endParaRPr lang="en-GB"/>
        </a:p>
      </dgm:t>
    </dgm:pt>
    <dgm:pt modelId="{45741C75-BCDD-4C17-A19B-9CA4C91CCECA}" type="pres">
      <dgm:prSet presAssocID="{42061C57-7A42-4602-AF4C-E4CFCF5A8EB0}" presName="root" presStyleCnt="0"/>
      <dgm:spPr/>
    </dgm:pt>
    <dgm:pt modelId="{F3E8F9D7-35FE-4BF4-BF08-B29411DBC2E9}" type="pres">
      <dgm:prSet presAssocID="{42061C57-7A42-4602-AF4C-E4CFCF5A8EB0}" presName="rootComposite" presStyleCnt="0"/>
      <dgm:spPr/>
    </dgm:pt>
    <dgm:pt modelId="{C96CA7AA-6734-4F8B-9491-380989F4BF1B}" type="pres">
      <dgm:prSet presAssocID="{42061C57-7A42-4602-AF4C-E4CFCF5A8EB0}" presName="rootText" presStyleLbl="node1" presStyleIdx="1" presStyleCnt="6" custLinFactNeighborX="-16344"/>
      <dgm:spPr/>
      <dgm:t>
        <a:bodyPr/>
        <a:lstStyle/>
        <a:p>
          <a:endParaRPr lang="en-GB"/>
        </a:p>
      </dgm:t>
    </dgm:pt>
    <dgm:pt modelId="{47DF76D7-55CC-49FE-AD55-CFB27EE574B2}" type="pres">
      <dgm:prSet presAssocID="{42061C57-7A42-4602-AF4C-E4CFCF5A8EB0}" presName="rootConnector" presStyleLbl="node1" presStyleIdx="1" presStyleCnt="6"/>
      <dgm:spPr/>
      <dgm:t>
        <a:bodyPr/>
        <a:lstStyle/>
        <a:p>
          <a:endParaRPr lang="en-GB"/>
        </a:p>
      </dgm:t>
    </dgm:pt>
    <dgm:pt modelId="{B77DBC70-E660-4698-8105-990CEBBE9F99}" type="pres">
      <dgm:prSet presAssocID="{42061C57-7A42-4602-AF4C-E4CFCF5A8EB0}" presName="childShape" presStyleCnt="0"/>
      <dgm:spPr/>
    </dgm:pt>
    <dgm:pt modelId="{34127B81-D930-46FB-9A72-F82691A46A87}" type="pres">
      <dgm:prSet presAssocID="{8B774AF1-633D-4E4F-84FB-C4D420159076}" presName="Name13" presStyleLbl="parChTrans1D2" presStyleIdx="1" presStyleCnt="13"/>
      <dgm:spPr/>
      <dgm:t>
        <a:bodyPr/>
        <a:lstStyle/>
        <a:p>
          <a:endParaRPr lang="en-GB"/>
        </a:p>
      </dgm:t>
    </dgm:pt>
    <dgm:pt modelId="{A8692BEC-D121-4FF5-AB0B-43F108B56FDE}" type="pres">
      <dgm:prSet presAssocID="{BA5B4912-AF1A-40AC-85F1-CD183C8FC59F}" presName="childText" presStyleLbl="bgAcc1" presStyleIdx="1" presStyleCnt="13" custScaleX="156312" custScaleY="125220" custLinFactNeighborX="-23216">
        <dgm:presLayoutVars>
          <dgm:bulletEnabled val="1"/>
        </dgm:presLayoutVars>
      </dgm:prSet>
      <dgm:spPr/>
      <dgm:t>
        <a:bodyPr/>
        <a:lstStyle/>
        <a:p>
          <a:endParaRPr lang="en-GB"/>
        </a:p>
      </dgm:t>
    </dgm:pt>
    <dgm:pt modelId="{1F17E174-F9CC-4767-ADBA-59234A78D3E8}" type="pres">
      <dgm:prSet presAssocID="{1489218A-1C47-4E95-A505-6B3D4CC762DC}" presName="Name13" presStyleLbl="parChTrans1D2" presStyleIdx="2" presStyleCnt="13"/>
      <dgm:spPr/>
      <dgm:t>
        <a:bodyPr/>
        <a:lstStyle/>
        <a:p>
          <a:endParaRPr lang="en-GB"/>
        </a:p>
      </dgm:t>
    </dgm:pt>
    <dgm:pt modelId="{CA2D0447-5C12-4C0B-AAE4-C48FB32DE79D}" type="pres">
      <dgm:prSet presAssocID="{E5EAD1F2-B597-4987-93D8-22B28C33FE96}" presName="childText" presStyleLbl="bgAcc1" presStyleIdx="2" presStyleCnt="13" custScaleX="150063" custScaleY="319882" custLinFactNeighborX="-20650" custLinFactNeighborY="-176">
        <dgm:presLayoutVars>
          <dgm:bulletEnabled val="1"/>
        </dgm:presLayoutVars>
      </dgm:prSet>
      <dgm:spPr/>
      <dgm:t>
        <a:bodyPr/>
        <a:lstStyle/>
        <a:p>
          <a:endParaRPr lang="en-GB"/>
        </a:p>
      </dgm:t>
    </dgm:pt>
    <dgm:pt modelId="{6408EAAF-2E38-4438-A2B0-419D583B296E}" type="pres">
      <dgm:prSet presAssocID="{29D12156-4B4A-4CAC-9947-20B109B58BA1}" presName="Name13" presStyleLbl="parChTrans1D2" presStyleIdx="3" presStyleCnt="13"/>
      <dgm:spPr/>
      <dgm:t>
        <a:bodyPr/>
        <a:lstStyle/>
        <a:p>
          <a:endParaRPr lang="en-GB"/>
        </a:p>
      </dgm:t>
    </dgm:pt>
    <dgm:pt modelId="{D34E3FCB-BB12-4E1F-BCF1-B98F193543A2}" type="pres">
      <dgm:prSet presAssocID="{B83C9ABD-DDEE-41A5-9186-E6676C1CF5B0}" presName="childText" presStyleLbl="bgAcc1" presStyleIdx="3" presStyleCnt="13" custScaleX="157620" custScaleY="286922" custLinFactNeighborX="-22287" custLinFactNeighborY="1486">
        <dgm:presLayoutVars>
          <dgm:bulletEnabled val="1"/>
        </dgm:presLayoutVars>
      </dgm:prSet>
      <dgm:spPr/>
      <dgm:t>
        <a:bodyPr/>
        <a:lstStyle/>
        <a:p>
          <a:endParaRPr lang="en-GB"/>
        </a:p>
      </dgm:t>
    </dgm:pt>
    <dgm:pt modelId="{DCD73F23-63FB-434A-B9C1-40B4D58C15A2}" type="pres">
      <dgm:prSet presAssocID="{B8DB1273-8824-4977-B365-9FB1535EA8D0}" presName="root" presStyleCnt="0"/>
      <dgm:spPr/>
    </dgm:pt>
    <dgm:pt modelId="{C63EAC18-6987-40FE-9A15-35A587A16182}" type="pres">
      <dgm:prSet presAssocID="{B8DB1273-8824-4977-B365-9FB1535EA8D0}" presName="rootComposite" presStyleCnt="0"/>
      <dgm:spPr/>
    </dgm:pt>
    <dgm:pt modelId="{D2D2E824-33F7-45B1-9AE2-74584BB5F657}" type="pres">
      <dgm:prSet presAssocID="{B8DB1273-8824-4977-B365-9FB1535EA8D0}" presName="rootText" presStyleLbl="node1" presStyleIdx="2" presStyleCnt="6" custLinFactNeighborX="-23800"/>
      <dgm:spPr/>
      <dgm:t>
        <a:bodyPr/>
        <a:lstStyle/>
        <a:p>
          <a:endParaRPr lang="en-GB"/>
        </a:p>
      </dgm:t>
    </dgm:pt>
    <dgm:pt modelId="{9B50B010-1D80-464F-BCEC-89ECCD014E50}" type="pres">
      <dgm:prSet presAssocID="{B8DB1273-8824-4977-B365-9FB1535EA8D0}" presName="rootConnector" presStyleLbl="node1" presStyleIdx="2" presStyleCnt="6"/>
      <dgm:spPr/>
      <dgm:t>
        <a:bodyPr/>
        <a:lstStyle/>
        <a:p>
          <a:endParaRPr lang="en-GB"/>
        </a:p>
      </dgm:t>
    </dgm:pt>
    <dgm:pt modelId="{49A568D5-95AD-4F47-8F47-4A77D3917FF2}" type="pres">
      <dgm:prSet presAssocID="{B8DB1273-8824-4977-B365-9FB1535EA8D0}" presName="childShape" presStyleCnt="0"/>
      <dgm:spPr/>
    </dgm:pt>
    <dgm:pt modelId="{63C0320D-4AC7-477D-9481-A7948A9A5B53}" type="pres">
      <dgm:prSet presAssocID="{3DAAD9FA-5EED-49BD-ACDE-D1AF2073C399}" presName="Name13" presStyleLbl="parChTrans1D2" presStyleIdx="4" presStyleCnt="13"/>
      <dgm:spPr/>
      <dgm:t>
        <a:bodyPr/>
        <a:lstStyle/>
        <a:p>
          <a:endParaRPr lang="en-GB"/>
        </a:p>
      </dgm:t>
    </dgm:pt>
    <dgm:pt modelId="{661475A4-6BE1-441D-ABB0-AFDCB9B4D792}" type="pres">
      <dgm:prSet presAssocID="{17551B2F-089B-4B65-A6A0-7AD2AED2F13E}" presName="childText" presStyleLbl="bgAcc1" presStyleIdx="4" presStyleCnt="13" custScaleX="135431" custScaleY="438697" custLinFactNeighborX="-31610" custLinFactNeighborY="-4463">
        <dgm:presLayoutVars>
          <dgm:bulletEnabled val="1"/>
        </dgm:presLayoutVars>
      </dgm:prSet>
      <dgm:spPr/>
      <dgm:t>
        <a:bodyPr/>
        <a:lstStyle/>
        <a:p>
          <a:endParaRPr lang="en-GB"/>
        </a:p>
      </dgm:t>
    </dgm:pt>
    <dgm:pt modelId="{2C1A771D-1EA4-4FEB-B1DA-C22FA9CD536B}" type="pres">
      <dgm:prSet presAssocID="{523EAADA-1323-4036-8F4F-D7DF083CC53C}" presName="root" presStyleCnt="0"/>
      <dgm:spPr/>
    </dgm:pt>
    <dgm:pt modelId="{6912DCB4-0E3A-4668-9054-9BB96493B466}" type="pres">
      <dgm:prSet presAssocID="{523EAADA-1323-4036-8F4F-D7DF083CC53C}" presName="rootComposite" presStyleCnt="0"/>
      <dgm:spPr/>
    </dgm:pt>
    <dgm:pt modelId="{8756189B-8168-4BE7-A46D-32627C91F735}" type="pres">
      <dgm:prSet presAssocID="{523EAADA-1323-4036-8F4F-D7DF083CC53C}" presName="rootText" presStyleLbl="node1" presStyleIdx="3" presStyleCnt="6" custLinFactNeighborX="-29751" custLinFactNeighborY="-2975"/>
      <dgm:spPr/>
      <dgm:t>
        <a:bodyPr/>
        <a:lstStyle/>
        <a:p>
          <a:endParaRPr lang="en-GB"/>
        </a:p>
      </dgm:t>
    </dgm:pt>
    <dgm:pt modelId="{033594B7-44EC-4067-A661-725D10F19E15}" type="pres">
      <dgm:prSet presAssocID="{523EAADA-1323-4036-8F4F-D7DF083CC53C}" presName="rootConnector" presStyleLbl="node1" presStyleIdx="3" presStyleCnt="6"/>
      <dgm:spPr/>
      <dgm:t>
        <a:bodyPr/>
        <a:lstStyle/>
        <a:p>
          <a:endParaRPr lang="en-GB"/>
        </a:p>
      </dgm:t>
    </dgm:pt>
    <dgm:pt modelId="{94DE2029-D576-4598-A5DD-2C884A3463A8}" type="pres">
      <dgm:prSet presAssocID="{523EAADA-1323-4036-8F4F-D7DF083CC53C}" presName="childShape" presStyleCnt="0"/>
      <dgm:spPr/>
    </dgm:pt>
    <dgm:pt modelId="{2CBF9867-C4F0-47B4-88CA-D7522214128F}" type="pres">
      <dgm:prSet presAssocID="{63FC95BD-C596-4F4E-AC3D-ED343A781C72}" presName="Name13" presStyleLbl="parChTrans1D2" presStyleIdx="5" presStyleCnt="13"/>
      <dgm:spPr/>
      <dgm:t>
        <a:bodyPr/>
        <a:lstStyle/>
        <a:p>
          <a:endParaRPr lang="en-GB"/>
        </a:p>
      </dgm:t>
    </dgm:pt>
    <dgm:pt modelId="{71FB6843-CF9B-4326-8219-B9CD0D1F0256}" type="pres">
      <dgm:prSet presAssocID="{743DCCDF-ED5F-4B6A-9827-4B43D9F9782F}" presName="childText" presStyleLbl="bgAcc1" presStyleIdx="5" presStyleCnt="13" custScaleX="157455" custScaleY="340164" custLinFactNeighborX="-39048" custLinFactNeighborY="-242">
        <dgm:presLayoutVars>
          <dgm:bulletEnabled val="1"/>
        </dgm:presLayoutVars>
      </dgm:prSet>
      <dgm:spPr/>
      <dgm:t>
        <a:bodyPr/>
        <a:lstStyle/>
        <a:p>
          <a:endParaRPr lang="en-GB"/>
        </a:p>
      </dgm:t>
    </dgm:pt>
    <dgm:pt modelId="{53FEDD09-C44A-41BA-AC90-04A292644264}" type="pres">
      <dgm:prSet presAssocID="{1CB1398C-403C-4CD1-A029-5EC144BDC0A9}" presName="Name13" presStyleLbl="parChTrans1D2" presStyleIdx="6" presStyleCnt="13"/>
      <dgm:spPr/>
      <dgm:t>
        <a:bodyPr/>
        <a:lstStyle/>
        <a:p>
          <a:endParaRPr lang="en-GB"/>
        </a:p>
      </dgm:t>
    </dgm:pt>
    <dgm:pt modelId="{E86AB613-A244-4E4C-8365-0B86E07EF287}" type="pres">
      <dgm:prSet presAssocID="{EBFD3830-1782-4F02-8EFF-B14D1442A42B}" presName="childText" presStyleLbl="bgAcc1" presStyleIdx="6" presStyleCnt="13" custScaleX="157012" custScaleY="125540" custLinFactNeighborX="-38118">
        <dgm:presLayoutVars>
          <dgm:bulletEnabled val="1"/>
        </dgm:presLayoutVars>
      </dgm:prSet>
      <dgm:spPr/>
      <dgm:t>
        <a:bodyPr/>
        <a:lstStyle/>
        <a:p>
          <a:endParaRPr lang="en-GB"/>
        </a:p>
      </dgm:t>
    </dgm:pt>
    <dgm:pt modelId="{7F984B49-52BB-478B-A03A-E8697C8A01D6}" type="pres">
      <dgm:prSet presAssocID="{1A0194DA-CA18-4203-A0F1-7AB02DA0D60F}" presName="Name13" presStyleLbl="parChTrans1D2" presStyleIdx="7" presStyleCnt="13"/>
      <dgm:spPr/>
      <dgm:t>
        <a:bodyPr/>
        <a:lstStyle/>
        <a:p>
          <a:endParaRPr lang="en-GB"/>
        </a:p>
      </dgm:t>
    </dgm:pt>
    <dgm:pt modelId="{BB41319E-DF26-49FF-A4FC-F5896D6ACC91}" type="pres">
      <dgm:prSet presAssocID="{9BA9B832-4670-4353-8F94-2E8A5B0CAD41}" presName="childText" presStyleLbl="bgAcc1" presStyleIdx="7" presStyleCnt="13" custScaleX="161321" custScaleY="296535" custLinFactNeighborX="-41837" custLinFactNeighborY="-2975">
        <dgm:presLayoutVars>
          <dgm:bulletEnabled val="1"/>
        </dgm:presLayoutVars>
      </dgm:prSet>
      <dgm:spPr/>
      <dgm:t>
        <a:bodyPr/>
        <a:lstStyle/>
        <a:p>
          <a:endParaRPr lang="en-GB"/>
        </a:p>
      </dgm:t>
    </dgm:pt>
    <dgm:pt modelId="{EA5F1EB8-8B3A-470A-9605-95C3DA0BE3EF}" type="pres">
      <dgm:prSet presAssocID="{2C0CFC54-8CAB-4EFA-A91C-6CD2C915C6A7}" presName="root" presStyleCnt="0"/>
      <dgm:spPr/>
    </dgm:pt>
    <dgm:pt modelId="{64C61735-FDB9-4FF4-994C-02E08D8E0CC9}" type="pres">
      <dgm:prSet presAssocID="{2C0CFC54-8CAB-4EFA-A91C-6CD2C915C6A7}" presName="rootComposite" presStyleCnt="0"/>
      <dgm:spPr/>
    </dgm:pt>
    <dgm:pt modelId="{0A7F9105-061E-4479-82E3-5A568759AC5F}" type="pres">
      <dgm:prSet presAssocID="{2C0CFC54-8CAB-4EFA-A91C-6CD2C915C6A7}" presName="rootText" presStyleLbl="node1" presStyleIdx="4" presStyleCnt="6" custLinFactNeighborX="-36517" custLinFactNeighborY="-2921"/>
      <dgm:spPr/>
      <dgm:t>
        <a:bodyPr/>
        <a:lstStyle/>
        <a:p>
          <a:endParaRPr lang="en-GB"/>
        </a:p>
      </dgm:t>
    </dgm:pt>
    <dgm:pt modelId="{D4616A23-5C38-4D10-A4B0-E3BD7A7AE51E}" type="pres">
      <dgm:prSet presAssocID="{2C0CFC54-8CAB-4EFA-A91C-6CD2C915C6A7}" presName="rootConnector" presStyleLbl="node1" presStyleIdx="4" presStyleCnt="6"/>
      <dgm:spPr/>
      <dgm:t>
        <a:bodyPr/>
        <a:lstStyle/>
        <a:p>
          <a:endParaRPr lang="en-GB"/>
        </a:p>
      </dgm:t>
    </dgm:pt>
    <dgm:pt modelId="{07439412-C453-4BC0-86D2-44CBCFE19417}" type="pres">
      <dgm:prSet presAssocID="{2C0CFC54-8CAB-4EFA-A91C-6CD2C915C6A7}" presName="childShape" presStyleCnt="0"/>
      <dgm:spPr/>
    </dgm:pt>
    <dgm:pt modelId="{7E5CC4C5-C480-491F-AD88-787BA8493392}" type="pres">
      <dgm:prSet presAssocID="{3D7CB69A-1010-4F03-AD46-CCC9AA35C7F0}" presName="Name13" presStyleLbl="parChTrans1D2" presStyleIdx="8" presStyleCnt="13"/>
      <dgm:spPr/>
      <dgm:t>
        <a:bodyPr/>
        <a:lstStyle/>
        <a:p>
          <a:endParaRPr lang="en-GB"/>
        </a:p>
      </dgm:t>
    </dgm:pt>
    <dgm:pt modelId="{090C1CA2-019B-4B86-A3A1-4CE18512CAA6}" type="pres">
      <dgm:prSet presAssocID="{C41E4BCD-9CDF-453C-88BA-99BE20C09102}" presName="childText" presStyleLbl="bgAcc1" presStyleIdx="8" presStyleCnt="13" custScaleX="173113" custScaleY="163816" custLinFactNeighborX="-46559" custLinFactNeighborY="-2921">
        <dgm:presLayoutVars>
          <dgm:bulletEnabled val="1"/>
        </dgm:presLayoutVars>
      </dgm:prSet>
      <dgm:spPr/>
      <dgm:t>
        <a:bodyPr/>
        <a:lstStyle/>
        <a:p>
          <a:endParaRPr lang="en-GB"/>
        </a:p>
      </dgm:t>
    </dgm:pt>
    <dgm:pt modelId="{EB396C43-61D7-4113-834D-F0371F335B9D}" type="pres">
      <dgm:prSet presAssocID="{264D458F-700F-4B5E-8977-7A4E640CFF03}" presName="Name13" presStyleLbl="parChTrans1D2" presStyleIdx="9" presStyleCnt="13"/>
      <dgm:spPr/>
      <dgm:t>
        <a:bodyPr/>
        <a:lstStyle/>
        <a:p>
          <a:endParaRPr lang="en-GB"/>
        </a:p>
      </dgm:t>
    </dgm:pt>
    <dgm:pt modelId="{F76DB165-8208-4BFE-B04D-4C84BC4E4B9C}" type="pres">
      <dgm:prSet presAssocID="{7FD64665-3D2B-4A8C-AF72-ADC1361AA383}" presName="childText" presStyleLbl="bgAcc1" presStyleIdx="9" presStyleCnt="13" custScaleX="170915" custScaleY="334600" custLinFactNeighborX="-45646" custLinFactNeighborY="-4382">
        <dgm:presLayoutVars>
          <dgm:bulletEnabled val="1"/>
        </dgm:presLayoutVars>
      </dgm:prSet>
      <dgm:spPr/>
      <dgm:t>
        <a:bodyPr/>
        <a:lstStyle/>
        <a:p>
          <a:endParaRPr lang="en-GB"/>
        </a:p>
      </dgm:t>
    </dgm:pt>
    <dgm:pt modelId="{F16AB4FF-4DBE-4C48-B8F2-ABF759A4C692}" type="pres">
      <dgm:prSet presAssocID="{A2640A68-BA8B-44F4-8BA5-B808DC4935E9}" presName="Name13" presStyleLbl="parChTrans1D2" presStyleIdx="10" presStyleCnt="13"/>
      <dgm:spPr/>
      <dgm:t>
        <a:bodyPr/>
        <a:lstStyle/>
        <a:p>
          <a:endParaRPr lang="en-GB"/>
        </a:p>
      </dgm:t>
    </dgm:pt>
    <dgm:pt modelId="{1E262B6C-2A7B-4F05-A06B-0D7AA5C75606}" type="pres">
      <dgm:prSet presAssocID="{8B0BAA07-7BD1-4967-8E3D-D2C63E7C5144}" presName="childText" presStyleLbl="bgAcc1" presStyleIdx="10" presStyleCnt="13" custScaleX="181269" custScaleY="123836" custLinFactNeighborX="-42907" custLinFactNeighborY="-5843">
        <dgm:presLayoutVars>
          <dgm:bulletEnabled val="1"/>
        </dgm:presLayoutVars>
      </dgm:prSet>
      <dgm:spPr/>
      <dgm:t>
        <a:bodyPr/>
        <a:lstStyle/>
        <a:p>
          <a:endParaRPr lang="en-GB"/>
        </a:p>
      </dgm:t>
    </dgm:pt>
    <dgm:pt modelId="{E5CC6081-168D-4A19-ADB2-363527E13F1C}" type="pres">
      <dgm:prSet presAssocID="{20ADE903-00EC-42BA-925E-811E1F44A1CC}" presName="root" presStyleCnt="0"/>
      <dgm:spPr/>
    </dgm:pt>
    <dgm:pt modelId="{1D19DAE8-DEF4-4C98-9850-4C17F42D597D}" type="pres">
      <dgm:prSet presAssocID="{20ADE903-00EC-42BA-925E-811E1F44A1CC}" presName="rootComposite" presStyleCnt="0"/>
      <dgm:spPr/>
    </dgm:pt>
    <dgm:pt modelId="{9E71F34E-AB5B-43DB-B442-D021B6C7DE21}" type="pres">
      <dgm:prSet presAssocID="{20ADE903-00EC-42BA-925E-811E1F44A1CC}" presName="rootText" presStyleLbl="node1" presStyleIdx="5" presStyleCnt="6" custLinFactNeighborX="-48498" custLinFactNeighborY="-6988"/>
      <dgm:spPr/>
      <dgm:t>
        <a:bodyPr/>
        <a:lstStyle/>
        <a:p>
          <a:endParaRPr lang="en-GB"/>
        </a:p>
      </dgm:t>
    </dgm:pt>
    <dgm:pt modelId="{2A4F3BD0-3A85-483A-AAD5-619F745B3A07}" type="pres">
      <dgm:prSet presAssocID="{20ADE903-00EC-42BA-925E-811E1F44A1CC}" presName="rootConnector" presStyleLbl="node1" presStyleIdx="5" presStyleCnt="6"/>
      <dgm:spPr/>
      <dgm:t>
        <a:bodyPr/>
        <a:lstStyle/>
        <a:p>
          <a:endParaRPr lang="en-GB"/>
        </a:p>
      </dgm:t>
    </dgm:pt>
    <dgm:pt modelId="{F7FF2929-7656-44C4-A773-7EAD34393A22}" type="pres">
      <dgm:prSet presAssocID="{20ADE903-00EC-42BA-925E-811E1F44A1CC}" presName="childShape" presStyleCnt="0"/>
      <dgm:spPr/>
    </dgm:pt>
    <dgm:pt modelId="{9CABA6D2-6820-4FE1-9D5D-94A978A16BBB}" type="pres">
      <dgm:prSet presAssocID="{B0CD3E0E-3C40-448C-9628-67127A54499F}" presName="Name13" presStyleLbl="parChTrans1D2" presStyleIdx="11" presStyleCnt="13"/>
      <dgm:spPr/>
      <dgm:t>
        <a:bodyPr/>
        <a:lstStyle/>
        <a:p>
          <a:endParaRPr lang="en-GB"/>
        </a:p>
      </dgm:t>
    </dgm:pt>
    <dgm:pt modelId="{DB019CA4-BAC1-4037-86DB-DF474D57F40D}" type="pres">
      <dgm:prSet presAssocID="{3AD55040-3FF1-4115-B469-733CB877F982}" presName="childText" presStyleLbl="bgAcc1" presStyleIdx="11" presStyleCnt="13" custScaleX="137201" custScaleY="157057" custLinFactNeighborX="-62891" custLinFactNeighborY="-5590">
        <dgm:presLayoutVars>
          <dgm:bulletEnabled val="1"/>
        </dgm:presLayoutVars>
      </dgm:prSet>
      <dgm:spPr/>
      <dgm:t>
        <a:bodyPr/>
        <a:lstStyle/>
        <a:p>
          <a:endParaRPr lang="en-GB"/>
        </a:p>
      </dgm:t>
    </dgm:pt>
    <dgm:pt modelId="{38190561-FDD4-4861-9553-A8544EBABB2C}" type="pres">
      <dgm:prSet presAssocID="{E42BC054-EA8B-4B11-9503-2B3DC883A34E}" presName="Name13" presStyleLbl="parChTrans1D2" presStyleIdx="12" presStyleCnt="13"/>
      <dgm:spPr/>
      <dgm:t>
        <a:bodyPr/>
        <a:lstStyle/>
        <a:p>
          <a:endParaRPr lang="en-GB"/>
        </a:p>
      </dgm:t>
    </dgm:pt>
    <dgm:pt modelId="{4A5235D5-9B98-4DA8-B405-7D55CE94B51E}" type="pres">
      <dgm:prSet presAssocID="{774E30A0-6DE7-47D8-96AA-C64FBA412A7D}" presName="childText" presStyleLbl="bgAcc1" presStyleIdx="12" presStyleCnt="13" custScaleX="126808" custScaleY="531475" custLinFactNeighborX="-55030">
        <dgm:presLayoutVars>
          <dgm:bulletEnabled val="1"/>
        </dgm:presLayoutVars>
      </dgm:prSet>
      <dgm:spPr/>
      <dgm:t>
        <a:bodyPr/>
        <a:lstStyle/>
        <a:p>
          <a:endParaRPr lang="en-GB"/>
        </a:p>
      </dgm:t>
    </dgm:pt>
  </dgm:ptLst>
  <dgm:cxnLst>
    <dgm:cxn modelId="{0244AECB-DDBF-4C4E-BCDA-1082EF9502B6}" type="presOf" srcId="{B0CD3E0E-3C40-448C-9628-67127A54499F}" destId="{9CABA6D2-6820-4FE1-9D5D-94A978A16BBB}" srcOrd="0" destOrd="0" presId="urn:microsoft.com/office/officeart/2005/8/layout/hierarchy3"/>
    <dgm:cxn modelId="{13AC07DE-F175-450D-A119-005307405973}" type="presOf" srcId="{29D12156-4B4A-4CAC-9947-20B109B58BA1}" destId="{6408EAAF-2E38-4438-A2B0-419D583B296E}" srcOrd="0" destOrd="0" presId="urn:microsoft.com/office/officeart/2005/8/layout/hierarchy3"/>
    <dgm:cxn modelId="{FABEEFFA-8D29-426A-BBE3-E569BA3C148E}" srcId="{55904942-44CF-4939-A86D-D76C44DDA021}" destId="{523EAADA-1323-4036-8F4F-D7DF083CC53C}" srcOrd="3" destOrd="0" parTransId="{514ED978-8CE8-4A6C-A0A7-0EDB67FB2602}" sibTransId="{92A11E2E-31F4-4DDC-A19C-ACFD52B572DF}"/>
    <dgm:cxn modelId="{40DC8143-05E2-4E01-870F-60CC40A80000}" type="presOf" srcId="{BA5B4912-AF1A-40AC-85F1-CD183C8FC59F}" destId="{A8692BEC-D121-4FF5-AB0B-43F108B56FDE}" srcOrd="0" destOrd="0" presId="urn:microsoft.com/office/officeart/2005/8/layout/hierarchy3"/>
    <dgm:cxn modelId="{1CE32085-6681-4B9E-8EEE-5C66182F57BE}" srcId="{55904942-44CF-4939-A86D-D76C44DDA021}" destId="{B8DB1273-8824-4977-B365-9FB1535EA8D0}" srcOrd="2" destOrd="0" parTransId="{31D56665-0DE7-4459-9D2A-7330BC9FD82F}" sibTransId="{9A108344-06E6-4AFE-8E5D-EA522937504A}"/>
    <dgm:cxn modelId="{63C9810C-F7E0-431C-B8FD-B55E9028AA68}" srcId="{42061C57-7A42-4602-AF4C-E4CFCF5A8EB0}" destId="{BA5B4912-AF1A-40AC-85F1-CD183C8FC59F}" srcOrd="0" destOrd="0" parTransId="{8B774AF1-633D-4E4F-84FB-C4D420159076}" sibTransId="{3AFDF892-78DF-4B6E-8F4F-F085293FC155}"/>
    <dgm:cxn modelId="{D8C8434C-952E-4317-935E-6356CF2B36D5}" srcId="{2C0CFC54-8CAB-4EFA-A91C-6CD2C915C6A7}" destId="{8B0BAA07-7BD1-4967-8E3D-D2C63E7C5144}" srcOrd="2" destOrd="0" parTransId="{A2640A68-BA8B-44F4-8BA5-B808DC4935E9}" sibTransId="{45DE8FC3-2A01-4D74-9AE8-3398416192D6}"/>
    <dgm:cxn modelId="{620A1D54-8781-4AF9-B9E1-B9F8DA80A5CD}" type="presOf" srcId="{63FC95BD-C596-4F4E-AC3D-ED343A781C72}" destId="{2CBF9867-C4F0-47B4-88CA-D7522214128F}" srcOrd="0" destOrd="0" presId="urn:microsoft.com/office/officeart/2005/8/layout/hierarchy3"/>
    <dgm:cxn modelId="{BE8CA824-A03A-4242-A4B0-A34E50EC1174}" type="presOf" srcId="{1489218A-1C47-4E95-A505-6B3D4CC762DC}" destId="{1F17E174-F9CC-4767-ADBA-59234A78D3E8}" srcOrd="0" destOrd="0" presId="urn:microsoft.com/office/officeart/2005/8/layout/hierarchy3"/>
    <dgm:cxn modelId="{81FB73DD-CC99-4905-A8CC-177A5108141C}" srcId="{55904942-44CF-4939-A86D-D76C44DDA021}" destId="{42061C57-7A42-4602-AF4C-E4CFCF5A8EB0}" srcOrd="1" destOrd="0" parTransId="{D5D277E1-5ECD-41E9-B8BE-D6AFFAD0667B}" sibTransId="{FEB17F3A-DD68-481E-A253-0AB6F0802018}"/>
    <dgm:cxn modelId="{AC15864D-5AE3-41FB-911E-899FBF5BCDBD}" srcId="{20ADE903-00EC-42BA-925E-811E1F44A1CC}" destId="{3AD55040-3FF1-4115-B469-733CB877F982}" srcOrd="0" destOrd="0" parTransId="{B0CD3E0E-3C40-448C-9628-67127A54499F}" sibTransId="{476BA3B1-85CC-44BD-9838-7E895454A329}"/>
    <dgm:cxn modelId="{AB9AEFAA-BAC5-4F78-96AC-55E75DC314BC}" type="presOf" srcId="{523EAADA-1323-4036-8F4F-D7DF083CC53C}" destId="{033594B7-44EC-4067-A661-725D10F19E15}" srcOrd="1" destOrd="0" presId="urn:microsoft.com/office/officeart/2005/8/layout/hierarchy3"/>
    <dgm:cxn modelId="{8F758495-BD87-4F45-8E13-F51039344F8F}" srcId="{2C0CFC54-8CAB-4EFA-A91C-6CD2C915C6A7}" destId="{C41E4BCD-9CDF-453C-88BA-99BE20C09102}" srcOrd="0" destOrd="0" parTransId="{3D7CB69A-1010-4F03-AD46-CCC9AA35C7F0}" sibTransId="{123ACA5C-CB52-42D4-AB9C-BC67E67E19A7}"/>
    <dgm:cxn modelId="{9CD6A442-B87E-49FC-B981-087307AD0D4C}" type="presOf" srcId="{264D458F-700F-4B5E-8977-7A4E640CFF03}" destId="{EB396C43-61D7-4113-834D-F0371F335B9D}" srcOrd="0" destOrd="0" presId="urn:microsoft.com/office/officeart/2005/8/layout/hierarchy3"/>
    <dgm:cxn modelId="{4D28FFCC-C69E-4166-8887-82EE2594889F}" type="presOf" srcId="{1CB1398C-403C-4CD1-A029-5EC144BDC0A9}" destId="{53FEDD09-C44A-41BA-AC90-04A292644264}" srcOrd="0" destOrd="0" presId="urn:microsoft.com/office/officeart/2005/8/layout/hierarchy3"/>
    <dgm:cxn modelId="{66F5728D-2C70-464D-B46F-33D89A014F6B}" type="presOf" srcId="{83C68530-520C-4E9E-A951-F476591E1535}" destId="{0CC12419-79FF-4C28-B49A-24572CAE4444}" srcOrd="0" destOrd="0" presId="urn:microsoft.com/office/officeart/2005/8/layout/hierarchy3"/>
    <dgm:cxn modelId="{9FDD860B-36DF-4181-8138-4E633288FFD9}" type="presOf" srcId="{3D7CB69A-1010-4F03-AD46-CCC9AA35C7F0}" destId="{7E5CC4C5-C480-491F-AD88-787BA8493392}" srcOrd="0" destOrd="0" presId="urn:microsoft.com/office/officeart/2005/8/layout/hierarchy3"/>
    <dgm:cxn modelId="{1B1D93AF-6504-44B5-9E2D-DB01DC4E46A9}" srcId="{B8DB1273-8824-4977-B365-9FB1535EA8D0}" destId="{17551B2F-089B-4B65-A6A0-7AD2AED2F13E}" srcOrd="0" destOrd="0" parTransId="{3DAAD9FA-5EED-49BD-ACDE-D1AF2073C399}" sibTransId="{8ECCF5E7-A77C-4D20-A969-0A927B2965C9}"/>
    <dgm:cxn modelId="{1B2B6F9D-8F69-4CBA-A8D4-AA24A7B15F35}" srcId="{20ADE903-00EC-42BA-925E-811E1F44A1CC}" destId="{774E30A0-6DE7-47D8-96AA-C64FBA412A7D}" srcOrd="1" destOrd="0" parTransId="{E42BC054-EA8B-4B11-9503-2B3DC883A34E}" sibTransId="{8423FC11-A101-4B5D-8C81-129067171392}"/>
    <dgm:cxn modelId="{EFF3118C-57FD-4FF5-9C76-25F57946CADC}" srcId="{2C0CFC54-8CAB-4EFA-A91C-6CD2C915C6A7}" destId="{7FD64665-3D2B-4A8C-AF72-ADC1361AA383}" srcOrd="1" destOrd="0" parTransId="{264D458F-700F-4B5E-8977-7A4E640CFF03}" sibTransId="{A5B68127-308A-4F88-8246-E9C13FED0FA5}"/>
    <dgm:cxn modelId="{BB7FBE4B-4824-46B1-AECB-22F057B3DE7B}" type="presOf" srcId="{C41E4BCD-9CDF-453C-88BA-99BE20C09102}" destId="{090C1CA2-019B-4B86-A3A1-4CE18512CAA6}" srcOrd="0" destOrd="0" presId="urn:microsoft.com/office/officeart/2005/8/layout/hierarchy3"/>
    <dgm:cxn modelId="{979202A1-CBBC-45D2-9C73-7607329DAEEE}" srcId="{55904942-44CF-4939-A86D-D76C44DDA021}" destId="{83C68530-520C-4E9E-A951-F476591E1535}" srcOrd="0" destOrd="0" parTransId="{99D1FF23-25C0-4392-88BB-56A1115E6834}" sibTransId="{5436D29D-CDF2-4BBE-BB88-E53CCED48848}"/>
    <dgm:cxn modelId="{ADCC8E35-8F8A-41D4-812A-AD26FCDE9E1D}" type="presOf" srcId="{2C0CFC54-8CAB-4EFA-A91C-6CD2C915C6A7}" destId="{0A7F9105-061E-4479-82E3-5A568759AC5F}" srcOrd="0" destOrd="0" presId="urn:microsoft.com/office/officeart/2005/8/layout/hierarchy3"/>
    <dgm:cxn modelId="{9AE973B2-C391-400A-AED2-E3FF41373755}" srcId="{523EAADA-1323-4036-8F4F-D7DF083CC53C}" destId="{743DCCDF-ED5F-4B6A-9827-4B43D9F9782F}" srcOrd="0" destOrd="0" parTransId="{63FC95BD-C596-4F4E-AC3D-ED343A781C72}" sibTransId="{19D4DC46-B1E8-4271-9405-252212A2D68D}"/>
    <dgm:cxn modelId="{26BEC471-598F-4217-A671-534E26B23B35}" type="presOf" srcId="{00987600-6129-4611-94EE-5CB84F36AA8E}" destId="{AF241136-2474-4C51-9BB3-BF56DFBB5601}" srcOrd="0" destOrd="0" presId="urn:microsoft.com/office/officeart/2005/8/layout/hierarchy3"/>
    <dgm:cxn modelId="{552FF35E-A003-4541-B993-18B13D6D7923}" type="presOf" srcId="{3DAAD9FA-5EED-49BD-ACDE-D1AF2073C399}" destId="{63C0320D-4AC7-477D-9481-A7948A9A5B53}" srcOrd="0" destOrd="0" presId="urn:microsoft.com/office/officeart/2005/8/layout/hierarchy3"/>
    <dgm:cxn modelId="{C0BBB803-605B-4DC7-9411-A4682BCF4993}" type="presOf" srcId="{20ADE903-00EC-42BA-925E-811E1F44A1CC}" destId="{9E71F34E-AB5B-43DB-B442-D021B6C7DE21}" srcOrd="0" destOrd="0" presId="urn:microsoft.com/office/officeart/2005/8/layout/hierarchy3"/>
    <dgm:cxn modelId="{FC196A91-C30A-40EF-9A76-43E480D0D358}" type="presOf" srcId="{85977E2C-7AC5-4DE0-8785-CC1DF956AA32}" destId="{64809A7F-3F92-426F-A3B7-8EF5BC855357}" srcOrd="0" destOrd="0" presId="urn:microsoft.com/office/officeart/2005/8/layout/hierarchy3"/>
    <dgm:cxn modelId="{21ADF03B-3C63-488D-935E-E3DDECFBA61D}" type="presOf" srcId="{E42BC054-EA8B-4B11-9503-2B3DC883A34E}" destId="{38190561-FDD4-4861-9553-A8544EBABB2C}" srcOrd="0" destOrd="0" presId="urn:microsoft.com/office/officeart/2005/8/layout/hierarchy3"/>
    <dgm:cxn modelId="{7B55BBBD-801A-475B-8F61-8374839A23CA}" type="presOf" srcId="{3AD55040-3FF1-4115-B469-733CB877F982}" destId="{DB019CA4-BAC1-4037-86DB-DF474D57F40D}" srcOrd="0" destOrd="0" presId="urn:microsoft.com/office/officeart/2005/8/layout/hierarchy3"/>
    <dgm:cxn modelId="{F8870403-46FF-4B5B-8905-3AA863BBFF46}" srcId="{55904942-44CF-4939-A86D-D76C44DDA021}" destId="{20ADE903-00EC-42BA-925E-811E1F44A1CC}" srcOrd="5" destOrd="0" parTransId="{55BBC76C-9250-49BA-8E6F-592E89E24004}" sibTransId="{6BE3E0DC-D297-496B-AF97-BF3C8B88948B}"/>
    <dgm:cxn modelId="{4E8D04D0-EF28-4FB9-995C-958FB9EF6838}" type="presOf" srcId="{55904942-44CF-4939-A86D-D76C44DDA021}" destId="{522110A0-6B61-49B9-8FF5-3BE3ADA79E21}" srcOrd="0" destOrd="0" presId="urn:microsoft.com/office/officeart/2005/8/layout/hierarchy3"/>
    <dgm:cxn modelId="{F2F240BB-A27E-4C6E-B4B7-620526DBE7C5}" srcId="{55904942-44CF-4939-A86D-D76C44DDA021}" destId="{2C0CFC54-8CAB-4EFA-A91C-6CD2C915C6A7}" srcOrd="4" destOrd="0" parTransId="{EFC130C3-26F4-452E-A7B3-68AFB28499B4}" sibTransId="{D2FE1ECC-2899-4B29-A602-DBE3AC3EAE88}"/>
    <dgm:cxn modelId="{D5C2390D-86C8-438C-8A85-888E8328C556}" type="presOf" srcId="{20ADE903-00EC-42BA-925E-811E1F44A1CC}" destId="{2A4F3BD0-3A85-483A-AAD5-619F745B3A07}" srcOrd="1" destOrd="0" presId="urn:microsoft.com/office/officeart/2005/8/layout/hierarchy3"/>
    <dgm:cxn modelId="{F3E32EEE-AEBE-4C14-AFF4-1678A45EB4DF}" type="presOf" srcId="{774E30A0-6DE7-47D8-96AA-C64FBA412A7D}" destId="{4A5235D5-9B98-4DA8-B405-7D55CE94B51E}" srcOrd="0" destOrd="0" presId="urn:microsoft.com/office/officeart/2005/8/layout/hierarchy3"/>
    <dgm:cxn modelId="{965598A6-2E97-423E-BE19-DE64AB53FFA0}" type="presOf" srcId="{8B774AF1-633D-4E4F-84FB-C4D420159076}" destId="{34127B81-D930-46FB-9A72-F82691A46A87}" srcOrd="0" destOrd="0" presId="urn:microsoft.com/office/officeart/2005/8/layout/hierarchy3"/>
    <dgm:cxn modelId="{F7694D10-BF7B-4051-8814-B5A00148F0AE}" type="presOf" srcId="{B8DB1273-8824-4977-B365-9FB1535EA8D0}" destId="{D2D2E824-33F7-45B1-9AE2-74584BB5F657}" srcOrd="0" destOrd="0" presId="urn:microsoft.com/office/officeart/2005/8/layout/hierarchy3"/>
    <dgm:cxn modelId="{208E8600-38DC-46D8-B9AC-829B833D1883}" srcId="{42061C57-7A42-4602-AF4C-E4CFCF5A8EB0}" destId="{E5EAD1F2-B597-4987-93D8-22B28C33FE96}" srcOrd="1" destOrd="0" parTransId="{1489218A-1C47-4E95-A505-6B3D4CC762DC}" sibTransId="{D764F70C-7AE6-4088-97F0-018100B9806A}"/>
    <dgm:cxn modelId="{E4762945-EEE6-4DE5-A0C9-681ADF6F467A}" srcId="{42061C57-7A42-4602-AF4C-E4CFCF5A8EB0}" destId="{B83C9ABD-DDEE-41A5-9186-E6676C1CF5B0}" srcOrd="2" destOrd="0" parTransId="{29D12156-4B4A-4CAC-9947-20B109B58BA1}" sibTransId="{0E72111C-3D41-41E4-B228-1B6D21DF1DEF}"/>
    <dgm:cxn modelId="{CDA6ABD6-AD6D-4DE0-92F8-04895BE99D1A}" type="presOf" srcId="{B83C9ABD-DDEE-41A5-9186-E6676C1CF5B0}" destId="{D34E3FCB-BB12-4E1F-BCF1-B98F193543A2}" srcOrd="0" destOrd="0" presId="urn:microsoft.com/office/officeart/2005/8/layout/hierarchy3"/>
    <dgm:cxn modelId="{AD5949A7-5173-4CDB-B241-C74CD7014FC7}" srcId="{83C68530-520C-4E9E-A951-F476591E1535}" destId="{00987600-6129-4611-94EE-5CB84F36AA8E}" srcOrd="0" destOrd="0" parTransId="{85977E2C-7AC5-4DE0-8785-CC1DF956AA32}" sibTransId="{CDE3D35F-7A7E-468B-A6D8-2403A84EB446}"/>
    <dgm:cxn modelId="{7B22480C-E19B-4FEA-9E7B-F60B159AC549}" type="presOf" srcId="{EBFD3830-1782-4F02-8EFF-B14D1442A42B}" destId="{E86AB613-A244-4E4C-8365-0B86E07EF287}" srcOrd="0" destOrd="0" presId="urn:microsoft.com/office/officeart/2005/8/layout/hierarchy3"/>
    <dgm:cxn modelId="{105AF160-8947-4B6F-80A6-1FA224BEE520}" type="presOf" srcId="{E5EAD1F2-B597-4987-93D8-22B28C33FE96}" destId="{CA2D0447-5C12-4C0B-AAE4-C48FB32DE79D}" srcOrd="0" destOrd="0" presId="urn:microsoft.com/office/officeart/2005/8/layout/hierarchy3"/>
    <dgm:cxn modelId="{0DB891D0-C2C6-4581-A070-6B20C11265B5}" type="presOf" srcId="{523EAADA-1323-4036-8F4F-D7DF083CC53C}" destId="{8756189B-8168-4BE7-A46D-32627C91F735}" srcOrd="0" destOrd="0" presId="urn:microsoft.com/office/officeart/2005/8/layout/hierarchy3"/>
    <dgm:cxn modelId="{352C5EA2-0F8F-4CAA-96AE-1FA8F1C86DEF}" type="presOf" srcId="{2C0CFC54-8CAB-4EFA-A91C-6CD2C915C6A7}" destId="{D4616A23-5C38-4D10-A4B0-E3BD7A7AE51E}" srcOrd="1" destOrd="0" presId="urn:microsoft.com/office/officeart/2005/8/layout/hierarchy3"/>
    <dgm:cxn modelId="{1D92AB5A-1B12-4578-88CD-BEC436313106}" type="presOf" srcId="{17551B2F-089B-4B65-A6A0-7AD2AED2F13E}" destId="{661475A4-6BE1-441D-ABB0-AFDCB9B4D792}" srcOrd="0" destOrd="0" presId="urn:microsoft.com/office/officeart/2005/8/layout/hierarchy3"/>
    <dgm:cxn modelId="{44FDFA05-2274-4B9F-947E-711AABD2B6DC}" type="presOf" srcId="{743DCCDF-ED5F-4B6A-9827-4B43D9F9782F}" destId="{71FB6843-CF9B-4326-8219-B9CD0D1F0256}" srcOrd="0" destOrd="0" presId="urn:microsoft.com/office/officeart/2005/8/layout/hierarchy3"/>
    <dgm:cxn modelId="{86E8973A-6CA0-44C5-BF75-8668946B9E5F}" type="presOf" srcId="{83C68530-520C-4E9E-A951-F476591E1535}" destId="{7E90B7C2-59F8-4CCD-92A5-5C29C31989D6}" srcOrd="1" destOrd="0" presId="urn:microsoft.com/office/officeart/2005/8/layout/hierarchy3"/>
    <dgm:cxn modelId="{0E75B0D7-8E2C-4391-A7A5-3297256D372E}" type="presOf" srcId="{42061C57-7A42-4602-AF4C-E4CFCF5A8EB0}" destId="{C96CA7AA-6734-4F8B-9491-380989F4BF1B}" srcOrd="0" destOrd="0" presId="urn:microsoft.com/office/officeart/2005/8/layout/hierarchy3"/>
    <dgm:cxn modelId="{564774F7-4E80-4A45-BCE0-04D820539922}" srcId="{523EAADA-1323-4036-8F4F-D7DF083CC53C}" destId="{9BA9B832-4670-4353-8F94-2E8A5B0CAD41}" srcOrd="2" destOrd="0" parTransId="{1A0194DA-CA18-4203-A0F1-7AB02DA0D60F}" sibTransId="{59EA91EF-3145-4DCD-B2BE-4E1838F1249E}"/>
    <dgm:cxn modelId="{5FF883CF-FC5F-49BF-A6B1-D0C930A82073}" type="presOf" srcId="{7FD64665-3D2B-4A8C-AF72-ADC1361AA383}" destId="{F76DB165-8208-4BFE-B04D-4C84BC4E4B9C}" srcOrd="0" destOrd="0" presId="urn:microsoft.com/office/officeart/2005/8/layout/hierarchy3"/>
    <dgm:cxn modelId="{14527C71-99D4-4305-A782-318D2ED18456}" type="presOf" srcId="{8B0BAA07-7BD1-4967-8E3D-D2C63E7C5144}" destId="{1E262B6C-2A7B-4F05-A06B-0D7AA5C75606}" srcOrd="0" destOrd="0" presId="urn:microsoft.com/office/officeart/2005/8/layout/hierarchy3"/>
    <dgm:cxn modelId="{ABA9ADEA-7F82-4370-A5C7-42D6E5B931DC}" srcId="{523EAADA-1323-4036-8F4F-D7DF083CC53C}" destId="{EBFD3830-1782-4F02-8EFF-B14D1442A42B}" srcOrd="1" destOrd="0" parTransId="{1CB1398C-403C-4CD1-A029-5EC144BDC0A9}" sibTransId="{44E00E57-EC44-4612-BF10-AA291FF857C3}"/>
    <dgm:cxn modelId="{BCC0A192-9483-4804-A884-473E0E5C3B00}" type="presOf" srcId="{A2640A68-BA8B-44F4-8BA5-B808DC4935E9}" destId="{F16AB4FF-4DBE-4C48-B8F2-ABF759A4C692}" srcOrd="0" destOrd="0" presId="urn:microsoft.com/office/officeart/2005/8/layout/hierarchy3"/>
    <dgm:cxn modelId="{215C164D-B8FF-46B1-93F4-08626731A6D5}" type="presOf" srcId="{42061C57-7A42-4602-AF4C-E4CFCF5A8EB0}" destId="{47DF76D7-55CC-49FE-AD55-CFB27EE574B2}" srcOrd="1" destOrd="0" presId="urn:microsoft.com/office/officeart/2005/8/layout/hierarchy3"/>
    <dgm:cxn modelId="{A2EAC38D-E4C3-4802-80D3-589A6322E725}" type="presOf" srcId="{1A0194DA-CA18-4203-A0F1-7AB02DA0D60F}" destId="{7F984B49-52BB-478B-A03A-E8697C8A01D6}" srcOrd="0" destOrd="0" presId="urn:microsoft.com/office/officeart/2005/8/layout/hierarchy3"/>
    <dgm:cxn modelId="{078B84F0-BFB9-401F-9321-E7DF4C3B36B1}" type="presOf" srcId="{B8DB1273-8824-4977-B365-9FB1535EA8D0}" destId="{9B50B010-1D80-464F-BCEC-89ECCD014E50}" srcOrd="1" destOrd="0" presId="urn:microsoft.com/office/officeart/2005/8/layout/hierarchy3"/>
    <dgm:cxn modelId="{5759B041-25CD-46B3-806B-ECD9B022D89B}" type="presOf" srcId="{9BA9B832-4670-4353-8F94-2E8A5B0CAD41}" destId="{BB41319E-DF26-49FF-A4FC-F5896D6ACC91}" srcOrd="0" destOrd="0" presId="urn:microsoft.com/office/officeart/2005/8/layout/hierarchy3"/>
    <dgm:cxn modelId="{132E76C1-F08E-43DE-83E2-77F6849777B4}" type="presParOf" srcId="{522110A0-6B61-49B9-8FF5-3BE3ADA79E21}" destId="{F95D5387-3283-4C3A-A9FC-03821CECE1BE}" srcOrd="0" destOrd="0" presId="urn:microsoft.com/office/officeart/2005/8/layout/hierarchy3"/>
    <dgm:cxn modelId="{72102AAF-F40B-48F3-8B6A-009B5F398B01}" type="presParOf" srcId="{F95D5387-3283-4C3A-A9FC-03821CECE1BE}" destId="{AB606B51-1879-4D0F-AEF3-337617CDA527}" srcOrd="0" destOrd="0" presId="urn:microsoft.com/office/officeart/2005/8/layout/hierarchy3"/>
    <dgm:cxn modelId="{911B1C07-69EE-4B49-A196-494C5BB95181}" type="presParOf" srcId="{AB606B51-1879-4D0F-AEF3-337617CDA527}" destId="{0CC12419-79FF-4C28-B49A-24572CAE4444}" srcOrd="0" destOrd="0" presId="urn:microsoft.com/office/officeart/2005/8/layout/hierarchy3"/>
    <dgm:cxn modelId="{7D8F31C1-E78F-4970-8AEE-79C38B5AB4B0}" type="presParOf" srcId="{AB606B51-1879-4D0F-AEF3-337617CDA527}" destId="{7E90B7C2-59F8-4CCD-92A5-5C29C31989D6}" srcOrd="1" destOrd="0" presId="urn:microsoft.com/office/officeart/2005/8/layout/hierarchy3"/>
    <dgm:cxn modelId="{F49A2B4C-CE06-481E-B780-0B69D5FC23BB}" type="presParOf" srcId="{F95D5387-3283-4C3A-A9FC-03821CECE1BE}" destId="{078052EC-ED96-44CB-B62D-F67A6AE7B3C1}" srcOrd="1" destOrd="0" presId="urn:microsoft.com/office/officeart/2005/8/layout/hierarchy3"/>
    <dgm:cxn modelId="{754DAF6F-FA03-4223-A5D8-0E6A9FB62BF7}" type="presParOf" srcId="{078052EC-ED96-44CB-B62D-F67A6AE7B3C1}" destId="{64809A7F-3F92-426F-A3B7-8EF5BC855357}" srcOrd="0" destOrd="0" presId="urn:microsoft.com/office/officeart/2005/8/layout/hierarchy3"/>
    <dgm:cxn modelId="{F73B2A72-22CE-4106-99DF-100BD5E06BD9}" type="presParOf" srcId="{078052EC-ED96-44CB-B62D-F67A6AE7B3C1}" destId="{AF241136-2474-4C51-9BB3-BF56DFBB5601}" srcOrd="1" destOrd="0" presId="urn:microsoft.com/office/officeart/2005/8/layout/hierarchy3"/>
    <dgm:cxn modelId="{34A02C4D-4A4B-4009-BA24-57A020B48EA0}" type="presParOf" srcId="{522110A0-6B61-49B9-8FF5-3BE3ADA79E21}" destId="{45741C75-BCDD-4C17-A19B-9CA4C91CCECA}" srcOrd="1" destOrd="0" presId="urn:microsoft.com/office/officeart/2005/8/layout/hierarchy3"/>
    <dgm:cxn modelId="{441D14C9-5430-413F-8828-4094F760DA07}" type="presParOf" srcId="{45741C75-BCDD-4C17-A19B-9CA4C91CCECA}" destId="{F3E8F9D7-35FE-4BF4-BF08-B29411DBC2E9}" srcOrd="0" destOrd="0" presId="urn:microsoft.com/office/officeart/2005/8/layout/hierarchy3"/>
    <dgm:cxn modelId="{F24BCB2A-702D-4B45-BDC5-4CCDA1ACF57F}" type="presParOf" srcId="{F3E8F9D7-35FE-4BF4-BF08-B29411DBC2E9}" destId="{C96CA7AA-6734-4F8B-9491-380989F4BF1B}" srcOrd="0" destOrd="0" presId="urn:microsoft.com/office/officeart/2005/8/layout/hierarchy3"/>
    <dgm:cxn modelId="{5D325547-C4F0-496D-BF6F-DF4D7E0A2896}" type="presParOf" srcId="{F3E8F9D7-35FE-4BF4-BF08-B29411DBC2E9}" destId="{47DF76D7-55CC-49FE-AD55-CFB27EE574B2}" srcOrd="1" destOrd="0" presId="urn:microsoft.com/office/officeart/2005/8/layout/hierarchy3"/>
    <dgm:cxn modelId="{A8474453-5EA1-4764-AF9B-77145D787299}" type="presParOf" srcId="{45741C75-BCDD-4C17-A19B-9CA4C91CCECA}" destId="{B77DBC70-E660-4698-8105-990CEBBE9F99}" srcOrd="1" destOrd="0" presId="urn:microsoft.com/office/officeart/2005/8/layout/hierarchy3"/>
    <dgm:cxn modelId="{9408A4CB-5BB5-4FD2-9526-60F57C2A1D54}" type="presParOf" srcId="{B77DBC70-E660-4698-8105-990CEBBE9F99}" destId="{34127B81-D930-46FB-9A72-F82691A46A87}" srcOrd="0" destOrd="0" presId="urn:microsoft.com/office/officeart/2005/8/layout/hierarchy3"/>
    <dgm:cxn modelId="{4A0FD4FD-C2E6-4616-9C9E-FCE939676FB6}" type="presParOf" srcId="{B77DBC70-E660-4698-8105-990CEBBE9F99}" destId="{A8692BEC-D121-4FF5-AB0B-43F108B56FDE}" srcOrd="1" destOrd="0" presId="urn:microsoft.com/office/officeart/2005/8/layout/hierarchy3"/>
    <dgm:cxn modelId="{8DE0C602-6567-416F-AB13-0B2A5F7D9285}" type="presParOf" srcId="{B77DBC70-E660-4698-8105-990CEBBE9F99}" destId="{1F17E174-F9CC-4767-ADBA-59234A78D3E8}" srcOrd="2" destOrd="0" presId="urn:microsoft.com/office/officeart/2005/8/layout/hierarchy3"/>
    <dgm:cxn modelId="{CFE488B2-92B2-4679-8EBA-58E98D5DDE67}" type="presParOf" srcId="{B77DBC70-E660-4698-8105-990CEBBE9F99}" destId="{CA2D0447-5C12-4C0B-AAE4-C48FB32DE79D}" srcOrd="3" destOrd="0" presId="urn:microsoft.com/office/officeart/2005/8/layout/hierarchy3"/>
    <dgm:cxn modelId="{3E24BFF5-FD88-44BF-9EE9-766F6B63FA66}" type="presParOf" srcId="{B77DBC70-E660-4698-8105-990CEBBE9F99}" destId="{6408EAAF-2E38-4438-A2B0-419D583B296E}" srcOrd="4" destOrd="0" presId="urn:microsoft.com/office/officeart/2005/8/layout/hierarchy3"/>
    <dgm:cxn modelId="{41AAD269-E823-4295-A640-E0E420F62644}" type="presParOf" srcId="{B77DBC70-E660-4698-8105-990CEBBE9F99}" destId="{D34E3FCB-BB12-4E1F-BCF1-B98F193543A2}" srcOrd="5" destOrd="0" presId="urn:microsoft.com/office/officeart/2005/8/layout/hierarchy3"/>
    <dgm:cxn modelId="{68A7B019-1ACA-462B-9EB1-8C3E699B7BF2}" type="presParOf" srcId="{522110A0-6B61-49B9-8FF5-3BE3ADA79E21}" destId="{DCD73F23-63FB-434A-B9C1-40B4D58C15A2}" srcOrd="2" destOrd="0" presId="urn:microsoft.com/office/officeart/2005/8/layout/hierarchy3"/>
    <dgm:cxn modelId="{2CC25C23-55FF-48DC-823F-D9BA6A6398D3}" type="presParOf" srcId="{DCD73F23-63FB-434A-B9C1-40B4D58C15A2}" destId="{C63EAC18-6987-40FE-9A15-35A587A16182}" srcOrd="0" destOrd="0" presId="urn:microsoft.com/office/officeart/2005/8/layout/hierarchy3"/>
    <dgm:cxn modelId="{5A08B89D-AF74-4B83-9FF7-F26009A805DF}" type="presParOf" srcId="{C63EAC18-6987-40FE-9A15-35A587A16182}" destId="{D2D2E824-33F7-45B1-9AE2-74584BB5F657}" srcOrd="0" destOrd="0" presId="urn:microsoft.com/office/officeart/2005/8/layout/hierarchy3"/>
    <dgm:cxn modelId="{799CD1AB-026F-4554-ACA4-3434A0D4F1D6}" type="presParOf" srcId="{C63EAC18-6987-40FE-9A15-35A587A16182}" destId="{9B50B010-1D80-464F-BCEC-89ECCD014E50}" srcOrd="1" destOrd="0" presId="urn:microsoft.com/office/officeart/2005/8/layout/hierarchy3"/>
    <dgm:cxn modelId="{AA5A4596-3C35-4188-A77B-2246E3A149E4}" type="presParOf" srcId="{DCD73F23-63FB-434A-B9C1-40B4D58C15A2}" destId="{49A568D5-95AD-4F47-8F47-4A77D3917FF2}" srcOrd="1" destOrd="0" presId="urn:microsoft.com/office/officeart/2005/8/layout/hierarchy3"/>
    <dgm:cxn modelId="{E3FE53C4-57FD-4370-8365-EFA8D53FD182}" type="presParOf" srcId="{49A568D5-95AD-4F47-8F47-4A77D3917FF2}" destId="{63C0320D-4AC7-477D-9481-A7948A9A5B53}" srcOrd="0" destOrd="0" presId="urn:microsoft.com/office/officeart/2005/8/layout/hierarchy3"/>
    <dgm:cxn modelId="{03E5B05B-6392-4497-AB68-55DB8DC5C492}" type="presParOf" srcId="{49A568D5-95AD-4F47-8F47-4A77D3917FF2}" destId="{661475A4-6BE1-441D-ABB0-AFDCB9B4D792}" srcOrd="1" destOrd="0" presId="urn:microsoft.com/office/officeart/2005/8/layout/hierarchy3"/>
    <dgm:cxn modelId="{D6146D76-E94F-4B48-8FAB-E2D65838F9F0}" type="presParOf" srcId="{522110A0-6B61-49B9-8FF5-3BE3ADA79E21}" destId="{2C1A771D-1EA4-4FEB-B1DA-C22FA9CD536B}" srcOrd="3" destOrd="0" presId="urn:microsoft.com/office/officeart/2005/8/layout/hierarchy3"/>
    <dgm:cxn modelId="{64D3F4F7-DDEB-48CE-8D3B-9CEF74861B91}" type="presParOf" srcId="{2C1A771D-1EA4-4FEB-B1DA-C22FA9CD536B}" destId="{6912DCB4-0E3A-4668-9054-9BB96493B466}" srcOrd="0" destOrd="0" presId="urn:microsoft.com/office/officeart/2005/8/layout/hierarchy3"/>
    <dgm:cxn modelId="{696D0A37-AF7E-4BB2-9191-7C73D776CC59}" type="presParOf" srcId="{6912DCB4-0E3A-4668-9054-9BB96493B466}" destId="{8756189B-8168-4BE7-A46D-32627C91F735}" srcOrd="0" destOrd="0" presId="urn:microsoft.com/office/officeart/2005/8/layout/hierarchy3"/>
    <dgm:cxn modelId="{9F3CC1CC-5045-49F7-9A4C-484449EF76B9}" type="presParOf" srcId="{6912DCB4-0E3A-4668-9054-9BB96493B466}" destId="{033594B7-44EC-4067-A661-725D10F19E15}" srcOrd="1" destOrd="0" presId="urn:microsoft.com/office/officeart/2005/8/layout/hierarchy3"/>
    <dgm:cxn modelId="{AA8993A2-6F70-49B5-A5F7-D84168F5BF7E}" type="presParOf" srcId="{2C1A771D-1EA4-4FEB-B1DA-C22FA9CD536B}" destId="{94DE2029-D576-4598-A5DD-2C884A3463A8}" srcOrd="1" destOrd="0" presId="urn:microsoft.com/office/officeart/2005/8/layout/hierarchy3"/>
    <dgm:cxn modelId="{94ED175E-D26D-4E71-A48D-B23CE91C8003}" type="presParOf" srcId="{94DE2029-D576-4598-A5DD-2C884A3463A8}" destId="{2CBF9867-C4F0-47B4-88CA-D7522214128F}" srcOrd="0" destOrd="0" presId="urn:microsoft.com/office/officeart/2005/8/layout/hierarchy3"/>
    <dgm:cxn modelId="{444F6C8B-0078-4916-AA14-BF648DC40302}" type="presParOf" srcId="{94DE2029-D576-4598-A5DD-2C884A3463A8}" destId="{71FB6843-CF9B-4326-8219-B9CD0D1F0256}" srcOrd="1" destOrd="0" presId="urn:microsoft.com/office/officeart/2005/8/layout/hierarchy3"/>
    <dgm:cxn modelId="{BFCF7AC6-D4FA-4D97-948F-0945E6644449}" type="presParOf" srcId="{94DE2029-D576-4598-A5DD-2C884A3463A8}" destId="{53FEDD09-C44A-41BA-AC90-04A292644264}" srcOrd="2" destOrd="0" presId="urn:microsoft.com/office/officeart/2005/8/layout/hierarchy3"/>
    <dgm:cxn modelId="{123DAE4E-7509-4F08-9BF7-570E458465F3}" type="presParOf" srcId="{94DE2029-D576-4598-A5DD-2C884A3463A8}" destId="{E86AB613-A244-4E4C-8365-0B86E07EF287}" srcOrd="3" destOrd="0" presId="urn:microsoft.com/office/officeart/2005/8/layout/hierarchy3"/>
    <dgm:cxn modelId="{CECA9C3B-E73F-4E59-8C2D-ED8616BC1ABC}" type="presParOf" srcId="{94DE2029-D576-4598-A5DD-2C884A3463A8}" destId="{7F984B49-52BB-478B-A03A-E8697C8A01D6}" srcOrd="4" destOrd="0" presId="urn:microsoft.com/office/officeart/2005/8/layout/hierarchy3"/>
    <dgm:cxn modelId="{A2FAF93B-0E43-4D2A-9A4A-4EC655D05CFC}" type="presParOf" srcId="{94DE2029-D576-4598-A5DD-2C884A3463A8}" destId="{BB41319E-DF26-49FF-A4FC-F5896D6ACC91}" srcOrd="5" destOrd="0" presId="urn:microsoft.com/office/officeart/2005/8/layout/hierarchy3"/>
    <dgm:cxn modelId="{471E6AC6-90AF-4CF1-8375-5BE36E10BB2A}" type="presParOf" srcId="{522110A0-6B61-49B9-8FF5-3BE3ADA79E21}" destId="{EA5F1EB8-8B3A-470A-9605-95C3DA0BE3EF}" srcOrd="4" destOrd="0" presId="urn:microsoft.com/office/officeart/2005/8/layout/hierarchy3"/>
    <dgm:cxn modelId="{4010129B-1345-4557-B749-A0F7ACFACEBE}" type="presParOf" srcId="{EA5F1EB8-8B3A-470A-9605-95C3DA0BE3EF}" destId="{64C61735-FDB9-4FF4-994C-02E08D8E0CC9}" srcOrd="0" destOrd="0" presId="urn:microsoft.com/office/officeart/2005/8/layout/hierarchy3"/>
    <dgm:cxn modelId="{F1FB71A5-464A-4585-827C-E26A5CF0DF22}" type="presParOf" srcId="{64C61735-FDB9-4FF4-994C-02E08D8E0CC9}" destId="{0A7F9105-061E-4479-82E3-5A568759AC5F}" srcOrd="0" destOrd="0" presId="urn:microsoft.com/office/officeart/2005/8/layout/hierarchy3"/>
    <dgm:cxn modelId="{3E6B9858-FDD8-4967-93CF-E6960594C3C5}" type="presParOf" srcId="{64C61735-FDB9-4FF4-994C-02E08D8E0CC9}" destId="{D4616A23-5C38-4D10-A4B0-E3BD7A7AE51E}" srcOrd="1" destOrd="0" presId="urn:microsoft.com/office/officeart/2005/8/layout/hierarchy3"/>
    <dgm:cxn modelId="{35808EA0-7F3A-47CB-9227-03AADA113FBF}" type="presParOf" srcId="{EA5F1EB8-8B3A-470A-9605-95C3DA0BE3EF}" destId="{07439412-C453-4BC0-86D2-44CBCFE19417}" srcOrd="1" destOrd="0" presId="urn:microsoft.com/office/officeart/2005/8/layout/hierarchy3"/>
    <dgm:cxn modelId="{03A36E20-EB6F-43EB-9D39-8EDB0EAA98EE}" type="presParOf" srcId="{07439412-C453-4BC0-86D2-44CBCFE19417}" destId="{7E5CC4C5-C480-491F-AD88-787BA8493392}" srcOrd="0" destOrd="0" presId="urn:microsoft.com/office/officeart/2005/8/layout/hierarchy3"/>
    <dgm:cxn modelId="{88291A16-DACE-4D65-A018-74B8700C137A}" type="presParOf" srcId="{07439412-C453-4BC0-86D2-44CBCFE19417}" destId="{090C1CA2-019B-4B86-A3A1-4CE18512CAA6}" srcOrd="1" destOrd="0" presId="urn:microsoft.com/office/officeart/2005/8/layout/hierarchy3"/>
    <dgm:cxn modelId="{A756F3F4-047C-404F-A1B9-97A8FE54603D}" type="presParOf" srcId="{07439412-C453-4BC0-86D2-44CBCFE19417}" destId="{EB396C43-61D7-4113-834D-F0371F335B9D}" srcOrd="2" destOrd="0" presId="urn:microsoft.com/office/officeart/2005/8/layout/hierarchy3"/>
    <dgm:cxn modelId="{10D5A0B0-1118-447C-BA51-52697399E92F}" type="presParOf" srcId="{07439412-C453-4BC0-86D2-44CBCFE19417}" destId="{F76DB165-8208-4BFE-B04D-4C84BC4E4B9C}" srcOrd="3" destOrd="0" presId="urn:microsoft.com/office/officeart/2005/8/layout/hierarchy3"/>
    <dgm:cxn modelId="{989D998F-AA07-4993-ACE4-F81683852921}" type="presParOf" srcId="{07439412-C453-4BC0-86D2-44CBCFE19417}" destId="{F16AB4FF-4DBE-4C48-B8F2-ABF759A4C692}" srcOrd="4" destOrd="0" presId="urn:microsoft.com/office/officeart/2005/8/layout/hierarchy3"/>
    <dgm:cxn modelId="{153A2ED8-EE06-48F9-9D52-74F43D25F965}" type="presParOf" srcId="{07439412-C453-4BC0-86D2-44CBCFE19417}" destId="{1E262B6C-2A7B-4F05-A06B-0D7AA5C75606}" srcOrd="5" destOrd="0" presId="urn:microsoft.com/office/officeart/2005/8/layout/hierarchy3"/>
    <dgm:cxn modelId="{6CAD886B-6C35-41B2-B30E-0580795BBFD1}" type="presParOf" srcId="{522110A0-6B61-49B9-8FF5-3BE3ADA79E21}" destId="{E5CC6081-168D-4A19-ADB2-363527E13F1C}" srcOrd="5" destOrd="0" presId="urn:microsoft.com/office/officeart/2005/8/layout/hierarchy3"/>
    <dgm:cxn modelId="{344FA6FC-CBFF-4423-B7B7-A2C47EE9D69F}" type="presParOf" srcId="{E5CC6081-168D-4A19-ADB2-363527E13F1C}" destId="{1D19DAE8-DEF4-4C98-9850-4C17F42D597D}" srcOrd="0" destOrd="0" presId="urn:microsoft.com/office/officeart/2005/8/layout/hierarchy3"/>
    <dgm:cxn modelId="{52FC2528-4E9C-4D76-9715-8158876ED737}" type="presParOf" srcId="{1D19DAE8-DEF4-4C98-9850-4C17F42D597D}" destId="{9E71F34E-AB5B-43DB-B442-D021B6C7DE21}" srcOrd="0" destOrd="0" presId="urn:microsoft.com/office/officeart/2005/8/layout/hierarchy3"/>
    <dgm:cxn modelId="{063C8B3D-8B22-4AD8-9970-7158DEB01225}" type="presParOf" srcId="{1D19DAE8-DEF4-4C98-9850-4C17F42D597D}" destId="{2A4F3BD0-3A85-483A-AAD5-619F745B3A07}" srcOrd="1" destOrd="0" presId="urn:microsoft.com/office/officeart/2005/8/layout/hierarchy3"/>
    <dgm:cxn modelId="{D1B3F730-2958-4470-9795-3249784590CC}" type="presParOf" srcId="{E5CC6081-168D-4A19-ADB2-363527E13F1C}" destId="{F7FF2929-7656-44C4-A773-7EAD34393A22}" srcOrd="1" destOrd="0" presId="urn:microsoft.com/office/officeart/2005/8/layout/hierarchy3"/>
    <dgm:cxn modelId="{8CF3EE40-E3F7-4753-B121-9D9703AE3D28}" type="presParOf" srcId="{F7FF2929-7656-44C4-A773-7EAD34393A22}" destId="{9CABA6D2-6820-4FE1-9D5D-94A978A16BBB}" srcOrd="0" destOrd="0" presId="urn:microsoft.com/office/officeart/2005/8/layout/hierarchy3"/>
    <dgm:cxn modelId="{F3ADC3EB-C5B6-4EA6-8C1F-66AF1C137148}" type="presParOf" srcId="{F7FF2929-7656-44C4-A773-7EAD34393A22}" destId="{DB019CA4-BAC1-4037-86DB-DF474D57F40D}" srcOrd="1" destOrd="0" presId="urn:microsoft.com/office/officeart/2005/8/layout/hierarchy3"/>
    <dgm:cxn modelId="{2F3B94BC-61AD-429D-8D7E-D3B0B945BAF8}" type="presParOf" srcId="{F7FF2929-7656-44C4-A773-7EAD34393A22}" destId="{38190561-FDD4-4861-9553-A8544EBABB2C}" srcOrd="2" destOrd="0" presId="urn:microsoft.com/office/officeart/2005/8/layout/hierarchy3"/>
    <dgm:cxn modelId="{8F387632-FD1F-4973-8FB8-15E5DADFED92}" type="presParOf" srcId="{F7FF2929-7656-44C4-A773-7EAD34393A22}" destId="{4A5235D5-9B98-4DA8-B405-7D55CE94B51E}" srcOrd="3" destOrd="0" presId="urn:microsoft.com/office/officeart/2005/8/layout/hierarchy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C12419-79FF-4C28-B49A-24572CAE4444}">
      <dsp:nvSpPr>
        <dsp:cNvPr id="0" name=""/>
        <dsp:cNvSpPr/>
      </dsp:nvSpPr>
      <dsp:spPr>
        <a:xfrm>
          <a:off x="0" y="346845"/>
          <a:ext cx="1157298" cy="57864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Eligibility</a:t>
          </a:r>
        </a:p>
      </dsp:txBody>
      <dsp:txXfrm>
        <a:off x="16948" y="363793"/>
        <a:ext cx="1123402" cy="544753"/>
      </dsp:txXfrm>
    </dsp:sp>
    <dsp:sp modelId="{64809A7F-3F92-426F-A3B7-8EF5BC855357}">
      <dsp:nvSpPr>
        <dsp:cNvPr id="0" name=""/>
        <dsp:cNvSpPr/>
      </dsp:nvSpPr>
      <dsp:spPr>
        <a:xfrm>
          <a:off x="70009" y="925495"/>
          <a:ext cx="91440" cy="1761310"/>
        </a:xfrm>
        <a:custGeom>
          <a:avLst/>
          <a:gdLst/>
          <a:ahLst/>
          <a:cxnLst/>
          <a:rect l="0" t="0" r="0" b="0"/>
          <a:pathLst>
            <a:path>
              <a:moveTo>
                <a:pt x="45720" y="0"/>
              </a:moveTo>
              <a:lnTo>
                <a:pt x="45720" y="1761310"/>
              </a:lnTo>
              <a:lnTo>
                <a:pt x="118975" y="176131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F241136-2474-4C51-9BB3-BF56DFBB5601}">
      <dsp:nvSpPr>
        <dsp:cNvPr id="0" name=""/>
        <dsp:cNvSpPr/>
      </dsp:nvSpPr>
      <dsp:spPr>
        <a:xfrm>
          <a:off x="188985" y="1113278"/>
          <a:ext cx="950901" cy="31470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must be adopting a child from within the UK or are the parental order parent in a surrogacy arrangement.</a:t>
          </a:r>
        </a:p>
        <a:p>
          <a:pPr lvl="0" algn="ctr" defTabSz="444500">
            <a:lnSpc>
              <a:spcPct val="90000"/>
            </a:lnSpc>
            <a:spcBef>
              <a:spcPct val="0"/>
            </a:spcBef>
            <a:spcAft>
              <a:spcPct val="35000"/>
            </a:spcAft>
          </a:pPr>
          <a:endParaRPr lang="en-GB" sz="1000" kern="1200">
            <a:latin typeface="Arial" panose="020B0604020202020204" pitchFamily="34" charset="0"/>
            <a:cs typeface="Arial" panose="020B0604020202020204" pitchFamily="34" charset="0"/>
          </a:endParaRPr>
        </a:p>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are not eligible if you arrange a private adoption, become a special guardian or adopt a family member or stepchild.</a:t>
          </a:r>
        </a:p>
      </dsp:txBody>
      <dsp:txXfrm>
        <a:off x="216836" y="1141129"/>
        <a:ext cx="895199" cy="3091352"/>
      </dsp:txXfrm>
    </dsp:sp>
    <dsp:sp modelId="{C96CA7AA-6734-4F8B-9491-380989F4BF1B}">
      <dsp:nvSpPr>
        <dsp:cNvPr id="0" name=""/>
        <dsp:cNvSpPr/>
      </dsp:nvSpPr>
      <dsp:spPr>
        <a:xfrm>
          <a:off x="1257987" y="346845"/>
          <a:ext cx="1157298" cy="57864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Adoption Leave</a:t>
          </a:r>
        </a:p>
      </dsp:txBody>
      <dsp:txXfrm>
        <a:off x="1274935" y="363793"/>
        <a:ext cx="1123402" cy="544753"/>
      </dsp:txXfrm>
    </dsp:sp>
    <dsp:sp modelId="{34127B81-D930-46FB-9A72-F82691A46A87}">
      <dsp:nvSpPr>
        <dsp:cNvPr id="0" name=""/>
        <dsp:cNvSpPr/>
      </dsp:nvSpPr>
      <dsp:spPr>
        <a:xfrm>
          <a:off x="1327997" y="925495"/>
          <a:ext cx="91440" cy="506954"/>
        </a:xfrm>
        <a:custGeom>
          <a:avLst/>
          <a:gdLst/>
          <a:ahLst/>
          <a:cxnLst/>
          <a:rect l="0" t="0" r="0" b="0"/>
          <a:pathLst>
            <a:path>
              <a:moveTo>
                <a:pt x="45720" y="0"/>
              </a:moveTo>
              <a:lnTo>
                <a:pt x="45720" y="506954"/>
              </a:lnTo>
              <a:lnTo>
                <a:pt x="135656" y="50695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8692BEC-D121-4FF5-AB0B-43F108B56FDE}">
      <dsp:nvSpPr>
        <dsp:cNvPr id="0" name=""/>
        <dsp:cNvSpPr/>
      </dsp:nvSpPr>
      <dsp:spPr>
        <a:xfrm>
          <a:off x="1463653" y="1070157"/>
          <a:ext cx="1447197" cy="72458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are entitled to adoption leave regardless of your length of service or hours of work.</a:t>
          </a:r>
        </a:p>
      </dsp:txBody>
      <dsp:txXfrm>
        <a:off x="1484875" y="1091379"/>
        <a:ext cx="1404753" cy="682140"/>
      </dsp:txXfrm>
    </dsp:sp>
    <dsp:sp modelId="{1F17E174-F9CC-4767-ADBA-59234A78D3E8}">
      <dsp:nvSpPr>
        <dsp:cNvPr id="0" name=""/>
        <dsp:cNvSpPr/>
      </dsp:nvSpPr>
      <dsp:spPr>
        <a:xfrm>
          <a:off x="1373717" y="925495"/>
          <a:ext cx="113693" cy="1938389"/>
        </a:xfrm>
        <a:custGeom>
          <a:avLst/>
          <a:gdLst/>
          <a:ahLst/>
          <a:cxnLst/>
          <a:rect l="0" t="0" r="0" b="0"/>
          <a:pathLst>
            <a:path>
              <a:moveTo>
                <a:pt x="0" y="0"/>
              </a:moveTo>
              <a:lnTo>
                <a:pt x="0" y="1938389"/>
              </a:lnTo>
              <a:lnTo>
                <a:pt x="113693" y="193838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A2D0447-5C12-4C0B-AAE4-C48FB32DE79D}">
      <dsp:nvSpPr>
        <dsp:cNvPr id="0" name=""/>
        <dsp:cNvSpPr/>
      </dsp:nvSpPr>
      <dsp:spPr>
        <a:xfrm>
          <a:off x="1487410" y="1938386"/>
          <a:ext cx="1389342" cy="185099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must be the primary adopter and newly matched with a child by an approved adoption agency </a:t>
          </a:r>
        </a:p>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OR</a:t>
          </a:r>
        </a:p>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are the parental order parent and have or are applying for a parental order in a surrogacy arrangement.</a:t>
          </a:r>
        </a:p>
      </dsp:txBody>
      <dsp:txXfrm>
        <a:off x="1528102" y="1979078"/>
        <a:ext cx="1307958" cy="1769611"/>
      </dsp:txXfrm>
    </dsp:sp>
    <dsp:sp modelId="{6408EAAF-2E38-4438-A2B0-419D583B296E}">
      <dsp:nvSpPr>
        <dsp:cNvPr id="0" name=""/>
        <dsp:cNvSpPr/>
      </dsp:nvSpPr>
      <dsp:spPr>
        <a:xfrm>
          <a:off x="1373717" y="925495"/>
          <a:ext cx="98537" cy="3848302"/>
        </a:xfrm>
        <a:custGeom>
          <a:avLst/>
          <a:gdLst/>
          <a:ahLst/>
          <a:cxnLst/>
          <a:rect l="0" t="0" r="0" b="0"/>
          <a:pathLst>
            <a:path>
              <a:moveTo>
                <a:pt x="0" y="0"/>
              </a:moveTo>
              <a:lnTo>
                <a:pt x="0" y="3848302"/>
              </a:lnTo>
              <a:lnTo>
                <a:pt x="98537" y="384830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34E3FCB-BB12-4E1F-BCF1-B98F193543A2}">
      <dsp:nvSpPr>
        <dsp:cNvPr id="0" name=""/>
        <dsp:cNvSpPr/>
      </dsp:nvSpPr>
      <dsp:spPr>
        <a:xfrm>
          <a:off x="1472254" y="3943661"/>
          <a:ext cx="1459307" cy="16602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should complete and submit the </a:t>
          </a:r>
          <a:r>
            <a:rPr lang="en-GB" sz="1000" b="1" kern="1200">
              <a:latin typeface="Arial" panose="020B0604020202020204" pitchFamily="34" charset="0"/>
              <a:cs typeface="Arial" panose="020B0604020202020204" pitchFamily="34" charset="0"/>
            </a:rPr>
            <a:t>Application for Adoption </a:t>
          </a:r>
          <a:r>
            <a:rPr lang="en-GB" sz="1050" b="1" kern="1200">
              <a:latin typeface="Arial" panose="020B0604020202020204" pitchFamily="34" charset="0"/>
              <a:cs typeface="Arial" panose="020B0604020202020204" pitchFamily="34" charset="0"/>
            </a:rPr>
            <a:t>Leave</a:t>
          </a:r>
          <a:r>
            <a:rPr lang="en-GB" sz="1000" b="1" kern="1200">
              <a:latin typeface="Arial" panose="020B0604020202020204" pitchFamily="34" charset="0"/>
              <a:cs typeface="Arial" panose="020B0604020202020204" pitchFamily="34" charset="0"/>
            </a:rPr>
            <a:t> </a:t>
          </a:r>
          <a:r>
            <a:rPr lang="en-GB" sz="1000" kern="1200">
              <a:latin typeface="Arial" panose="020B0604020202020204" pitchFamily="34" charset="0"/>
              <a:cs typeface="Arial" panose="020B0604020202020204" pitchFamily="34" charset="0"/>
            </a:rPr>
            <a:t>to your line manager along with either a completed matching certificate or parental order (surrogacy) within 7 days of being notified or as soon as possible.</a:t>
          </a:r>
        </a:p>
      </dsp:txBody>
      <dsp:txXfrm>
        <a:off x="1514996" y="3986403"/>
        <a:ext cx="1373823" cy="1574788"/>
      </dsp:txXfrm>
    </dsp:sp>
    <dsp:sp modelId="{D2D2E824-33F7-45B1-9AE2-74584BB5F657}">
      <dsp:nvSpPr>
        <dsp:cNvPr id="0" name=""/>
        <dsp:cNvSpPr/>
      </dsp:nvSpPr>
      <dsp:spPr>
        <a:xfrm>
          <a:off x="2908221" y="346845"/>
          <a:ext cx="1157298" cy="578649"/>
        </a:xfrm>
        <a:prstGeom prst="roundRect">
          <a:avLst>
            <a:gd name="adj" fmla="val 10000"/>
          </a:avLst>
        </a:prstGeom>
        <a:solidFill>
          <a:srgbClr val="0070C0"/>
        </a:solidFill>
        <a:ln>
          <a:solidFill>
            <a:schemeClr val="accent1"/>
          </a:solid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Consider Salaray Sacrifice</a:t>
          </a:r>
        </a:p>
      </dsp:txBody>
      <dsp:txXfrm>
        <a:off x="2925169" y="363793"/>
        <a:ext cx="1123402" cy="544753"/>
      </dsp:txXfrm>
    </dsp:sp>
    <dsp:sp modelId="{63C0320D-4AC7-477D-9481-A7948A9A5B53}">
      <dsp:nvSpPr>
        <dsp:cNvPr id="0" name=""/>
        <dsp:cNvSpPr/>
      </dsp:nvSpPr>
      <dsp:spPr>
        <a:xfrm>
          <a:off x="3023951" y="925495"/>
          <a:ext cx="98509" cy="1388096"/>
        </a:xfrm>
        <a:custGeom>
          <a:avLst/>
          <a:gdLst/>
          <a:ahLst/>
          <a:cxnLst/>
          <a:rect l="0" t="0" r="0" b="0"/>
          <a:pathLst>
            <a:path>
              <a:moveTo>
                <a:pt x="0" y="0"/>
              </a:moveTo>
              <a:lnTo>
                <a:pt x="0" y="1388096"/>
              </a:lnTo>
              <a:lnTo>
                <a:pt x="98509" y="138809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61475A4-6BE1-441D-ABB0-AFDCB9B4D792}">
      <dsp:nvSpPr>
        <dsp:cNvPr id="0" name=""/>
        <dsp:cNvSpPr/>
      </dsp:nvSpPr>
      <dsp:spPr>
        <a:xfrm>
          <a:off x="3122460" y="1044332"/>
          <a:ext cx="1253873" cy="253851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should consider this as early as possible whether to remain in the Child Care Voucher or orther Salary Sacrifice Schemes.  Cancellation needs to be processed by the beginning of the 8th week before the matching week or expcted week of birth for surrogacy to provide the highest level of adoption pay</a:t>
          </a:r>
          <a:r>
            <a:rPr lang="en-GB" sz="500" kern="1200">
              <a:latin typeface="Arial" panose="020B0604020202020204" pitchFamily="34" charset="0"/>
              <a:cs typeface="Arial" panose="020B0604020202020204" pitchFamily="34" charset="0"/>
            </a:rPr>
            <a:t>.</a:t>
          </a:r>
        </a:p>
      </dsp:txBody>
      <dsp:txXfrm>
        <a:off x="3159185" y="1081057"/>
        <a:ext cx="1180423" cy="2465067"/>
      </dsp:txXfrm>
    </dsp:sp>
    <dsp:sp modelId="{8756189B-8168-4BE7-A46D-32627C91F735}">
      <dsp:nvSpPr>
        <dsp:cNvPr id="0" name=""/>
        <dsp:cNvSpPr/>
      </dsp:nvSpPr>
      <dsp:spPr>
        <a:xfrm>
          <a:off x="4382548" y="329630"/>
          <a:ext cx="1157298" cy="57864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Pre-Adoption Meetings</a:t>
          </a:r>
        </a:p>
      </dsp:txBody>
      <dsp:txXfrm>
        <a:off x="4399496" y="346578"/>
        <a:ext cx="1123402" cy="544753"/>
      </dsp:txXfrm>
    </dsp:sp>
    <dsp:sp modelId="{2CBF9867-C4F0-47B4-88CA-D7522214128F}">
      <dsp:nvSpPr>
        <dsp:cNvPr id="0" name=""/>
        <dsp:cNvSpPr/>
      </dsp:nvSpPr>
      <dsp:spPr>
        <a:xfrm>
          <a:off x="4498278" y="908280"/>
          <a:ext cx="98516" cy="1144655"/>
        </a:xfrm>
        <a:custGeom>
          <a:avLst/>
          <a:gdLst/>
          <a:ahLst/>
          <a:cxnLst/>
          <a:rect l="0" t="0" r="0" b="0"/>
          <a:pathLst>
            <a:path>
              <a:moveTo>
                <a:pt x="0" y="0"/>
              </a:moveTo>
              <a:lnTo>
                <a:pt x="0" y="1144655"/>
              </a:lnTo>
              <a:lnTo>
                <a:pt x="98516" y="114465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1FB6843-CF9B-4326-8219-B9CD0D1F0256}">
      <dsp:nvSpPr>
        <dsp:cNvPr id="0" name=""/>
        <dsp:cNvSpPr/>
      </dsp:nvSpPr>
      <dsp:spPr>
        <a:xfrm>
          <a:off x="4596795" y="1068757"/>
          <a:ext cx="1457780" cy="196835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are entitled to paid time off during working hours to attend pre-adoption meetings regardless of your length of service or hours of work, as long as you provide evidence  to your Line Manager.  Where possible, appointments should be made for the start or end of the working day.</a:t>
          </a:r>
        </a:p>
      </dsp:txBody>
      <dsp:txXfrm>
        <a:off x="4639492" y="1111454"/>
        <a:ext cx="1372386" cy="1882963"/>
      </dsp:txXfrm>
    </dsp:sp>
    <dsp:sp modelId="{53FEDD09-C44A-41BA-AC90-04A292644264}">
      <dsp:nvSpPr>
        <dsp:cNvPr id="0" name=""/>
        <dsp:cNvSpPr/>
      </dsp:nvSpPr>
      <dsp:spPr>
        <a:xfrm>
          <a:off x="4498278" y="908280"/>
          <a:ext cx="107126" cy="2638115"/>
        </a:xfrm>
        <a:custGeom>
          <a:avLst/>
          <a:gdLst/>
          <a:ahLst/>
          <a:cxnLst/>
          <a:rect l="0" t="0" r="0" b="0"/>
          <a:pathLst>
            <a:path>
              <a:moveTo>
                <a:pt x="0" y="0"/>
              </a:moveTo>
              <a:lnTo>
                <a:pt x="0" y="2638115"/>
              </a:lnTo>
              <a:lnTo>
                <a:pt x="107126" y="263811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86AB613-A244-4E4C-8365-0B86E07EF287}">
      <dsp:nvSpPr>
        <dsp:cNvPr id="0" name=""/>
        <dsp:cNvSpPr/>
      </dsp:nvSpPr>
      <dsp:spPr>
        <a:xfrm>
          <a:off x="4605405" y="3183177"/>
          <a:ext cx="1453678" cy="72643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For adoptions, you can attend up to 5 meetings, and each meeting may last up to 6.5 hours.</a:t>
          </a:r>
        </a:p>
      </dsp:txBody>
      <dsp:txXfrm>
        <a:off x="4626682" y="3204454"/>
        <a:ext cx="1411124" cy="683882"/>
      </dsp:txXfrm>
    </dsp:sp>
    <dsp:sp modelId="{7F984B49-52BB-478B-A03A-E8697C8A01D6}">
      <dsp:nvSpPr>
        <dsp:cNvPr id="0" name=""/>
        <dsp:cNvSpPr/>
      </dsp:nvSpPr>
      <dsp:spPr>
        <a:xfrm>
          <a:off x="4452558" y="908280"/>
          <a:ext cx="91440" cy="3986730"/>
        </a:xfrm>
        <a:custGeom>
          <a:avLst/>
          <a:gdLst/>
          <a:ahLst/>
          <a:cxnLst/>
          <a:rect l="0" t="0" r="0" b="0"/>
          <a:pathLst>
            <a:path>
              <a:moveTo>
                <a:pt x="45720" y="0"/>
              </a:moveTo>
              <a:lnTo>
                <a:pt x="45720" y="3986730"/>
              </a:lnTo>
              <a:lnTo>
                <a:pt x="118414" y="398673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B41319E-DF26-49FF-A4FC-F5896D6ACC91}">
      <dsp:nvSpPr>
        <dsp:cNvPr id="0" name=""/>
        <dsp:cNvSpPr/>
      </dsp:nvSpPr>
      <dsp:spPr>
        <a:xfrm>
          <a:off x="4570973" y="4037061"/>
          <a:ext cx="1493573" cy="171589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GB" sz="1050" kern="1200">
              <a:latin typeface="Arial" panose="020B0604020202020204" pitchFamily="34" charset="0"/>
              <a:cs typeface="Arial" panose="020B0604020202020204" pitchFamily="34" charset="0"/>
            </a:rPr>
            <a:t>For surrogacy, if you intend to apply for a parental order to </a:t>
          </a:r>
          <a:r>
            <a:rPr lang="en-GB" sz="1000" kern="1200">
              <a:latin typeface="Arial" panose="020B0604020202020204" pitchFamily="34" charset="0"/>
              <a:cs typeface="Arial" panose="020B0604020202020204" pitchFamily="34" charset="0"/>
            </a:rPr>
            <a:t>become</a:t>
          </a:r>
          <a:r>
            <a:rPr lang="en-GB" sz="1050" kern="1200">
              <a:latin typeface="Arial" panose="020B0604020202020204" pitchFamily="34" charset="0"/>
              <a:cs typeface="Arial" panose="020B0604020202020204" pitchFamily="34" charset="0"/>
            </a:rPr>
            <a:t> one of the child’s legal parents, you have the right to unpaid time off work to accompany the birth mother to up to 2 antenatal appointments.</a:t>
          </a:r>
        </a:p>
      </dsp:txBody>
      <dsp:txXfrm>
        <a:off x="4614718" y="4080806"/>
        <a:ext cx="1406083" cy="1628408"/>
      </dsp:txXfrm>
    </dsp:sp>
    <dsp:sp modelId="{0A7F9105-061E-4479-82E3-5A568759AC5F}">
      <dsp:nvSpPr>
        <dsp:cNvPr id="0" name=""/>
        <dsp:cNvSpPr/>
      </dsp:nvSpPr>
      <dsp:spPr>
        <a:xfrm>
          <a:off x="6087143" y="329943"/>
          <a:ext cx="1157298" cy="57864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Leave</a:t>
          </a:r>
          <a:r>
            <a:rPr lang="en-GB" sz="1500" kern="1200"/>
            <a:t> </a:t>
          </a:r>
          <a:r>
            <a:rPr lang="en-GB" sz="1100" kern="1200">
              <a:latin typeface="Arial" panose="020B0604020202020204" pitchFamily="34" charset="0"/>
              <a:cs typeface="Arial" panose="020B0604020202020204" pitchFamily="34" charset="0"/>
            </a:rPr>
            <a:t>Entitlements</a:t>
          </a:r>
        </a:p>
      </dsp:txBody>
      <dsp:txXfrm>
        <a:off x="6104091" y="346891"/>
        <a:ext cx="1123402" cy="544753"/>
      </dsp:txXfrm>
    </dsp:sp>
    <dsp:sp modelId="{7E5CC4C5-C480-491F-AD88-787BA8493392}">
      <dsp:nvSpPr>
        <dsp:cNvPr id="0" name=""/>
        <dsp:cNvSpPr/>
      </dsp:nvSpPr>
      <dsp:spPr>
        <a:xfrm>
          <a:off x="6202873" y="908592"/>
          <a:ext cx="107279" cy="618622"/>
        </a:xfrm>
        <a:custGeom>
          <a:avLst/>
          <a:gdLst/>
          <a:ahLst/>
          <a:cxnLst/>
          <a:rect l="0" t="0" r="0" b="0"/>
          <a:pathLst>
            <a:path>
              <a:moveTo>
                <a:pt x="0" y="0"/>
              </a:moveTo>
              <a:lnTo>
                <a:pt x="0" y="618622"/>
              </a:lnTo>
              <a:lnTo>
                <a:pt x="107279" y="61862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90C1CA2-019B-4B86-A3A1-4CE18512CAA6}">
      <dsp:nvSpPr>
        <dsp:cNvPr id="0" name=""/>
        <dsp:cNvSpPr/>
      </dsp:nvSpPr>
      <dsp:spPr>
        <a:xfrm>
          <a:off x="6310153" y="1053255"/>
          <a:ext cx="1602748" cy="94792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can take up to 26 weeks’ ordinary adoption leave immediately followed by 26 weeks’ additional adoption leave i.e. a total of 52 weeks’ leave</a:t>
          </a:r>
        </a:p>
      </dsp:txBody>
      <dsp:txXfrm>
        <a:off x="6337917" y="1081019"/>
        <a:ext cx="1547220" cy="892392"/>
      </dsp:txXfrm>
    </dsp:sp>
    <dsp:sp modelId="{EB396C43-61D7-4113-834D-F0371F335B9D}">
      <dsp:nvSpPr>
        <dsp:cNvPr id="0" name=""/>
        <dsp:cNvSpPr/>
      </dsp:nvSpPr>
      <dsp:spPr>
        <a:xfrm>
          <a:off x="6202873" y="908592"/>
          <a:ext cx="115732" cy="2196871"/>
        </a:xfrm>
        <a:custGeom>
          <a:avLst/>
          <a:gdLst/>
          <a:ahLst/>
          <a:cxnLst/>
          <a:rect l="0" t="0" r="0" b="0"/>
          <a:pathLst>
            <a:path>
              <a:moveTo>
                <a:pt x="0" y="0"/>
              </a:moveTo>
              <a:lnTo>
                <a:pt x="0" y="2196871"/>
              </a:lnTo>
              <a:lnTo>
                <a:pt x="115732" y="219687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76DB165-8208-4BFE-B04D-4C84BC4E4B9C}">
      <dsp:nvSpPr>
        <dsp:cNvPr id="0" name=""/>
        <dsp:cNvSpPr/>
      </dsp:nvSpPr>
      <dsp:spPr>
        <a:xfrm>
          <a:off x="6318605" y="2137383"/>
          <a:ext cx="1582398" cy="19361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Your adoption leave can start no earlier than the date given in your application form which will be no more than 14 days before the expected date of placement/surrogacy birth.  It can start no later than the date of the child's placement or surrogacy birth (or the day after that if you worked on that day).</a:t>
          </a:r>
        </a:p>
      </dsp:txBody>
      <dsp:txXfrm>
        <a:off x="6364952" y="2183730"/>
        <a:ext cx="1489704" cy="1843467"/>
      </dsp:txXfrm>
    </dsp:sp>
    <dsp:sp modelId="{F16AB4FF-4DBE-4C48-B8F2-ABF759A4C692}">
      <dsp:nvSpPr>
        <dsp:cNvPr id="0" name=""/>
        <dsp:cNvSpPr/>
      </dsp:nvSpPr>
      <dsp:spPr>
        <a:xfrm>
          <a:off x="6202873" y="908592"/>
          <a:ext cx="141090" cy="3659448"/>
        </a:xfrm>
        <a:custGeom>
          <a:avLst/>
          <a:gdLst/>
          <a:ahLst/>
          <a:cxnLst/>
          <a:rect l="0" t="0" r="0" b="0"/>
          <a:pathLst>
            <a:path>
              <a:moveTo>
                <a:pt x="0" y="0"/>
              </a:moveTo>
              <a:lnTo>
                <a:pt x="0" y="3659448"/>
              </a:lnTo>
              <a:lnTo>
                <a:pt x="141090" y="3659448"/>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E262B6C-2A7B-4F05-A06B-0D7AA5C75606}">
      <dsp:nvSpPr>
        <dsp:cNvPr id="0" name=""/>
        <dsp:cNvSpPr/>
      </dsp:nvSpPr>
      <dsp:spPr>
        <a:xfrm>
          <a:off x="6343964" y="4209753"/>
          <a:ext cx="1678259" cy="71657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Under </a:t>
          </a:r>
          <a:r>
            <a:rPr lang="en-GB" sz="1000" b="1" kern="1200">
              <a:latin typeface="Arial" panose="020B0604020202020204" pitchFamily="34" charset="0"/>
              <a:cs typeface="Arial" panose="020B0604020202020204" pitchFamily="34" charset="0"/>
            </a:rPr>
            <a:t>Shared Parental Leave </a:t>
          </a:r>
          <a:r>
            <a:rPr lang="en-GB" sz="1000" kern="1200">
              <a:latin typeface="Arial" panose="020B0604020202020204" pitchFamily="34" charset="0"/>
              <a:cs typeface="Arial" panose="020B0604020202020204" pitchFamily="34" charset="0"/>
            </a:rPr>
            <a:t>provisions, you can choose to share a period of leave and pay with your partner.</a:t>
          </a:r>
        </a:p>
      </dsp:txBody>
      <dsp:txXfrm>
        <a:off x="6364952" y="4230741"/>
        <a:ext cx="1636283" cy="674600"/>
      </dsp:txXfrm>
    </dsp:sp>
    <dsp:sp modelId="{9E71F34E-AB5B-43DB-B442-D021B6C7DE21}">
      <dsp:nvSpPr>
        <dsp:cNvPr id="0" name=""/>
        <dsp:cNvSpPr/>
      </dsp:nvSpPr>
      <dsp:spPr>
        <a:xfrm>
          <a:off x="7916072" y="306409"/>
          <a:ext cx="1157298" cy="578649"/>
        </a:xfrm>
        <a:prstGeom prst="roundRect">
          <a:avLst>
            <a:gd name="adj" fmla="val 10000"/>
          </a:avLst>
        </a:prstGeom>
        <a:solidFill>
          <a:srgbClr val="0070C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Pay</a:t>
          </a:r>
          <a:r>
            <a:rPr lang="en-GB" sz="1600" kern="1200"/>
            <a:t> </a:t>
          </a:r>
          <a:r>
            <a:rPr lang="en-GB" sz="1100" kern="1200">
              <a:latin typeface="Arial" panose="020B0604020202020204" pitchFamily="34" charset="0"/>
              <a:cs typeface="Arial" panose="020B0604020202020204" pitchFamily="34" charset="0"/>
            </a:rPr>
            <a:t>Entitlments</a:t>
          </a:r>
        </a:p>
      </dsp:txBody>
      <dsp:txXfrm>
        <a:off x="7933020" y="323357"/>
        <a:ext cx="1123402" cy="544753"/>
      </dsp:txXfrm>
    </dsp:sp>
    <dsp:sp modelId="{9CABA6D2-6820-4FE1-9D5D-94A978A16BBB}">
      <dsp:nvSpPr>
        <dsp:cNvPr id="0" name=""/>
        <dsp:cNvSpPr/>
      </dsp:nvSpPr>
      <dsp:spPr>
        <a:xfrm>
          <a:off x="8031801" y="885059"/>
          <a:ext cx="94727" cy="607156"/>
        </a:xfrm>
        <a:custGeom>
          <a:avLst/>
          <a:gdLst/>
          <a:ahLst/>
          <a:cxnLst/>
          <a:rect l="0" t="0" r="0" b="0"/>
          <a:pathLst>
            <a:path>
              <a:moveTo>
                <a:pt x="0" y="0"/>
              </a:moveTo>
              <a:lnTo>
                <a:pt x="0" y="607156"/>
              </a:lnTo>
              <a:lnTo>
                <a:pt x="94727" y="60715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B019CA4-BAC1-4037-86DB-DF474D57F40D}">
      <dsp:nvSpPr>
        <dsp:cNvPr id="0" name=""/>
        <dsp:cNvSpPr/>
      </dsp:nvSpPr>
      <dsp:spPr>
        <a:xfrm>
          <a:off x="8126529" y="1037810"/>
          <a:ext cx="1270260" cy="9088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Your entitlement to adoption pay depends on your length of continuous service and how much you earn. </a:t>
          </a:r>
        </a:p>
      </dsp:txBody>
      <dsp:txXfrm>
        <a:off x="8153147" y="1064428"/>
        <a:ext cx="1217024" cy="855573"/>
      </dsp:txXfrm>
    </dsp:sp>
    <dsp:sp modelId="{38190561-FDD4-4861-9553-A8544EBABB2C}">
      <dsp:nvSpPr>
        <dsp:cNvPr id="0" name=""/>
        <dsp:cNvSpPr/>
      </dsp:nvSpPr>
      <dsp:spPr>
        <a:xfrm>
          <a:off x="8031801" y="885059"/>
          <a:ext cx="167507" cy="2776259"/>
        </a:xfrm>
        <a:custGeom>
          <a:avLst/>
          <a:gdLst/>
          <a:ahLst/>
          <a:cxnLst/>
          <a:rect l="0" t="0" r="0" b="0"/>
          <a:pathLst>
            <a:path>
              <a:moveTo>
                <a:pt x="0" y="0"/>
              </a:moveTo>
              <a:lnTo>
                <a:pt x="0" y="2776259"/>
              </a:lnTo>
              <a:lnTo>
                <a:pt x="167507" y="277625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A5235D5-9B98-4DA8-B405-7D55CE94B51E}">
      <dsp:nvSpPr>
        <dsp:cNvPr id="0" name=""/>
        <dsp:cNvSpPr/>
      </dsp:nvSpPr>
      <dsp:spPr>
        <a:xfrm>
          <a:off x="8199309" y="2123629"/>
          <a:ext cx="1174038" cy="307537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To qualify for </a:t>
          </a:r>
          <a:r>
            <a:rPr lang="en-GB" sz="1000" b="0" kern="1200">
              <a:latin typeface="Arial" panose="020B0604020202020204" pitchFamily="34" charset="0"/>
              <a:cs typeface="Arial" panose="020B0604020202020204" pitchFamily="34" charset="0"/>
            </a:rPr>
            <a:t>Statutory Adoption Pay (SAP) and/or Occupational Adoption Pay (OAP) continuous service means, continuous service with Aberdeen City Council or a public authority as listed in the </a:t>
          </a:r>
          <a:r>
            <a:rPr lang="en-GB" sz="1000" kern="1200">
              <a:latin typeface="Arial" panose="020B0604020202020204" pitchFamily="34" charset="0"/>
              <a:cs typeface="Arial" panose="020B0604020202020204" pitchFamily="34" charset="0"/>
            </a:rPr>
            <a:t>Redundancy Payments (Continuity of Employment in Local Government, etc) (Modification) Orders (which covers local authorities and related bodies).</a:t>
          </a:r>
        </a:p>
      </dsp:txBody>
      <dsp:txXfrm>
        <a:off x="8233695" y="2158015"/>
        <a:ext cx="1105266" cy="300660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F256E-5973-41BF-9CD0-761F23F1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Paterson</dc:creator>
  <cp:lastModifiedBy>Alison Paterson</cp:lastModifiedBy>
  <cp:revision>7</cp:revision>
  <dcterms:created xsi:type="dcterms:W3CDTF">2017-08-24T11:16:00Z</dcterms:created>
  <dcterms:modified xsi:type="dcterms:W3CDTF">2017-12-06T11:07:00Z</dcterms:modified>
</cp:coreProperties>
</file>