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D0" w:rsidRPr="004323D0" w:rsidRDefault="004323D0" w:rsidP="004323D0">
      <w:pPr>
        <w:pStyle w:val="Default"/>
        <w:rPr>
          <w:b/>
          <w:bCs/>
          <w:u w:val="single"/>
        </w:rPr>
      </w:pPr>
      <w:r w:rsidRPr="004323D0">
        <w:rPr>
          <w:b/>
          <w:bCs/>
          <w:u w:val="single"/>
        </w:rPr>
        <w:t xml:space="preserve">Parental Leave </w:t>
      </w:r>
    </w:p>
    <w:p w:rsidR="004323D0" w:rsidRPr="004323D0" w:rsidRDefault="004323D0" w:rsidP="004323D0">
      <w:pPr>
        <w:pStyle w:val="Default"/>
      </w:pPr>
    </w:p>
    <w:p w:rsidR="004323D0" w:rsidRPr="004323D0" w:rsidRDefault="004323D0" w:rsidP="004323D0">
      <w:pPr>
        <w:pStyle w:val="Default"/>
      </w:pPr>
      <w:r w:rsidRPr="004323D0">
        <w:t xml:space="preserve">This is a statutory entitlement for parents where they can take </w:t>
      </w:r>
      <w:r w:rsidRPr="004323D0">
        <w:rPr>
          <w:b/>
          <w:bCs/>
        </w:rPr>
        <w:t xml:space="preserve">unpaid </w:t>
      </w:r>
      <w:r w:rsidRPr="004323D0">
        <w:t xml:space="preserve">leave to look after their child’s welfare e.g. this could include for spending time with the child, looking at new schools, settling a child into a new school or for spending time with family members i.e. grandparents. </w:t>
      </w:r>
    </w:p>
    <w:p w:rsidR="004323D0" w:rsidRPr="004323D0" w:rsidRDefault="004323D0" w:rsidP="004323D0">
      <w:pPr>
        <w:pStyle w:val="Default"/>
      </w:pPr>
    </w:p>
    <w:p w:rsidR="004323D0" w:rsidRPr="004323D0" w:rsidRDefault="004323D0" w:rsidP="004323D0">
      <w:pPr>
        <w:pStyle w:val="Default"/>
      </w:pPr>
      <w:r w:rsidRPr="004323D0">
        <w:t xml:space="preserve">An employee is entitled to take 18 weeks’ leave for each child and adopted child, up to their 18th birthday. </w:t>
      </w:r>
    </w:p>
    <w:p w:rsidR="004323D0" w:rsidRPr="004323D0" w:rsidRDefault="004323D0" w:rsidP="004323D0">
      <w:pPr>
        <w:pStyle w:val="Default"/>
      </w:pPr>
    </w:p>
    <w:p w:rsidR="004323D0" w:rsidRPr="004323D0" w:rsidRDefault="004323D0" w:rsidP="004323D0">
      <w:pPr>
        <w:pStyle w:val="Default"/>
      </w:pPr>
      <w:r w:rsidRPr="004323D0">
        <w:t>Time off must be taken as a whole week (not individual days unless the child is disabled), with a maximum 4 weeks per child per year (unless agreed with the Council). A week is the equivalent to the empl</w:t>
      </w:r>
      <w:bookmarkStart w:id="0" w:name="_GoBack"/>
      <w:bookmarkEnd w:id="0"/>
      <w:r w:rsidRPr="004323D0">
        <w:t xml:space="preserve">oyee’s usual working week and pro-rated for part-time employees. </w:t>
      </w:r>
    </w:p>
    <w:p w:rsidR="004323D0" w:rsidRPr="004323D0" w:rsidRDefault="004323D0" w:rsidP="004323D0">
      <w:pPr>
        <w:pStyle w:val="Default"/>
      </w:pPr>
    </w:p>
    <w:p w:rsidR="004323D0" w:rsidRPr="004323D0" w:rsidRDefault="004323D0" w:rsidP="004323D0">
      <w:pPr>
        <w:pStyle w:val="Default"/>
      </w:pPr>
      <w:r w:rsidRPr="004323D0">
        <w:t xml:space="preserve">Parental leave applies to each child not to an individual’s job. For instance, where someone joins the Council and they have used 10 weeks parental leave with a previous employer, they can use up to 8 weeks (the remaining balance of the 18 week entitlement) with the Council, if they’re eligible. </w:t>
      </w:r>
    </w:p>
    <w:p w:rsidR="004323D0" w:rsidRPr="004323D0" w:rsidRDefault="004323D0" w:rsidP="004323D0">
      <w:pPr>
        <w:pStyle w:val="Default"/>
      </w:pPr>
    </w:p>
    <w:p w:rsidR="004323D0" w:rsidRPr="004323D0" w:rsidRDefault="004323D0" w:rsidP="004323D0">
      <w:pPr>
        <w:pStyle w:val="Default"/>
      </w:pPr>
      <w:r w:rsidRPr="004323D0">
        <w:t>To be eligible for Parental Leave the fol</w:t>
      </w:r>
      <w:r w:rsidRPr="004323D0">
        <w:t>lowing criteria must be met –</w:t>
      </w:r>
    </w:p>
    <w:p w:rsidR="004323D0" w:rsidRPr="004323D0" w:rsidRDefault="004323D0" w:rsidP="004323D0">
      <w:pPr>
        <w:pStyle w:val="Default"/>
        <w:spacing w:after="37"/>
        <w:rPr>
          <w:color w:val="auto"/>
        </w:rPr>
      </w:pPr>
    </w:p>
    <w:p w:rsidR="004323D0" w:rsidRPr="004323D0" w:rsidRDefault="004323D0" w:rsidP="004323D0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4323D0">
        <w:rPr>
          <w:color w:val="auto"/>
        </w:rPr>
        <w:t xml:space="preserve">The person must be an employee (not a “worker”) and have at least 1 </w:t>
      </w:r>
      <w:proofErr w:type="spellStart"/>
      <w:r w:rsidRPr="004323D0">
        <w:rPr>
          <w:color w:val="auto"/>
        </w:rPr>
        <w:t>year’s service</w:t>
      </w:r>
      <w:proofErr w:type="spellEnd"/>
      <w:r w:rsidRPr="004323D0">
        <w:rPr>
          <w:color w:val="auto"/>
        </w:rPr>
        <w:t xml:space="preserve"> with the Council </w:t>
      </w:r>
    </w:p>
    <w:p w:rsidR="004323D0" w:rsidRPr="004323D0" w:rsidRDefault="004323D0" w:rsidP="004323D0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4323D0">
        <w:rPr>
          <w:color w:val="auto"/>
        </w:rPr>
        <w:t xml:space="preserve">The child must be under 18 years’ old </w:t>
      </w:r>
    </w:p>
    <w:p w:rsidR="004323D0" w:rsidRPr="004323D0" w:rsidRDefault="004323D0" w:rsidP="004323D0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4323D0">
        <w:rPr>
          <w:color w:val="auto"/>
        </w:rPr>
        <w:t xml:space="preserve">The employee must be named on the child’s birth/adoption certificate (proof can be requested prior to first period of leave) </w:t>
      </w:r>
    </w:p>
    <w:p w:rsidR="004323D0" w:rsidRPr="004323D0" w:rsidRDefault="004323D0" w:rsidP="004323D0">
      <w:pPr>
        <w:pStyle w:val="Default"/>
        <w:numPr>
          <w:ilvl w:val="0"/>
          <w:numId w:val="3"/>
        </w:numPr>
        <w:rPr>
          <w:color w:val="auto"/>
        </w:rPr>
      </w:pPr>
      <w:r w:rsidRPr="004323D0">
        <w:rPr>
          <w:color w:val="auto"/>
        </w:rPr>
        <w:t xml:space="preserve">Have or expect to have parental responsibility </w:t>
      </w:r>
    </w:p>
    <w:p w:rsidR="004323D0" w:rsidRPr="004323D0" w:rsidRDefault="004323D0" w:rsidP="004323D0">
      <w:pPr>
        <w:pStyle w:val="Default"/>
        <w:rPr>
          <w:color w:val="auto"/>
        </w:rPr>
      </w:pPr>
    </w:p>
    <w:p w:rsidR="004323D0" w:rsidRPr="004323D0" w:rsidRDefault="004323D0" w:rsidP="004323D0">
      <w:pPr>
        <w:pStyle w:val="Default"/>
        <w:rPr>
          <w:color w:val="auto"/>
        </w:rPr>
      </w:pPr>
      <w:r w:rsidRPr="004323D0">
        <w:rPr>
          <w:color w:val="auto"/>
        </w:rPr>
        <w:t>Note: Both foster carers and kinship carers qualify for Parental Leave provided they meet the first two bullet points above.</w:t>
      </w:r>
    </w:p>
    <w:p w:rsidR="004323D0" w:rsidRPr="004323D0" w:rsidRDefault="004323D0" w:rsidP="004323D0">
      <w:pPr>
        <w:pStyle w:val="Default"/>
        <w:rPr>
          <w:color w:val="auto"/>
        </w:rPr>
      </w:pPr>
      <w:r w:rsidRPr="004323D0">
        <w:rPr>
          <w:color w:val="auto"/>
        </w:rPr>
        <w:t xml:space="preserve"> </w:t>
      </w:r>
    </w:p>
    <w:p w:rsidR="004323D0" w:rsidRPr="004323D0" w:rsidRDefault="004323D0" w:rsidP="004323D0">
      <w:pPr>
        <w:pStyle w:val="Default"/>
        <w:rPr>
          <w:color w:val="auto"/>
        </w:rPr>
      </w:pPr>
      <w:r w:rsidRPr="004323D0">
        <w:rPr>
          <w:color w:val="auto"/>
        </w:rPr>
        <w:t xml:space="preserve">The employee must give at least </w:t>
      </w:r>
      <w:r w:rsidRPr="004323D0">
        <w:rPr>
          <w:b/>
          <w:bCs/>
          <w:color w:val="auto"/>
        </w:rPr>
        <w:t xml:space="preserve">21 days’ </w:t>
      </w:r>
      <w:r w:rsidRPr="004323D0">
        <w:rPr>
          <w:color w:val="auto"/>
        </w:rPr>
        <w:t xml:space="preserve">notice of their intention to take Parental Leave and provide the intended start and end dates. </w:t>
      </w:r>
    </w:p>
    <w:p w:rsidR="004323D0" w:rsidRPr="004323D0" w:rsidRDefault="004323D0" w:rsidP="004323D0">
      <w:pPr>
        <w:pStyle w:val="Default"/>
        <w:rPr>
          <w:color w:val="auto"/>
        </w:rPr>
      </w:pPr>
    </w:p>
    <w:p w:rsidR="004323D0" w:rsidRPr="004323D0" w:rsidRDefault="004323D0" w:rsidP="004323D0">
      <w:pPr>
        <w:pStyle w:val="Default"/>
        <w:rPr>
          <w:color w:val="auto"/>
        </w:rPr>
      </w:pPr>
      <w:r w:rsidRPr="004323D0">
        <w:rPr>
          <w:color w:val="auto"/>
        </w:rPr>
        <w:t xml:space="preserve">The Council can delay the start of the period of Parental Leave where granting the leave would cause significant disruption to the Service. </w:t>
      </w:r>
    </w:p>
    <w:p w:rsidR="004323D0" w:rsidRPr="004323D0" w:rsidRDefault="004323D0" w:rsidP="004323D0">
      <w:pPr>
        <w:pStyle w:val="Default"/>
        <w:rPr>
          <w:color w:val="auto"/>
        </w:rPr>
      </w:pPr>
    </w:p>
    <w:p w:rsidR="004323D0" w:rsidRPr="004323D0" w:rsidRDefault="004323D0" w:rsidP="004323D0">
      <w:pPr>
        <w:pStyle w:val="Default"/>
        <w:rPr>
          <w:color w:val="auto"/>
        </w:rPr>
      </w:pPr>
      <w:r w:rsidRPr="004323D0">
        <w:rPr>
          <w:color w:val="auto"/>
        </w:rPr>
        <w:t xml:space="preserve">However, it can’t be delayed by the Council - </w:t>
      </w:r>
    </w:p>
    <w:p w:rsidR="004323D0" w:rsidRPr="004323D0" w:rsidRDefault="004323D0" w:rsidP="004323D0">
      <w:pPr>
        <w:pStyle w:val="Default"/>
        <w:spacing w:after="33"/>
        <w:rPr>
          <w:color w:val="auto"/>
        </w:rPr>
      </w:pPr>
    </w:p>
    <w:p w:rsidR="004323D0" w:rsidRPr="004323D0" w:rsidRDefault="004323D0" w:rsidP="004323D0">
      <w:pPr>
        <w:pStyle w:val="Default"/>
        <w:numPr>
          <w:ilvl w:val="0"/>
          <w:numId w:val="3"/>
        </w:numPr>
        <w:spacing w:after="33"/>
        <w:rPr>
          <w:color w:val="auto"/>
        </w:rPr>
      </w:pPr>
      <w:r w:rsidRPr="004323D0">
        <w:rPr>
          <w:color w:val="auto"/>
        </w:rPr>
        <w:t xml:space="preserve">If there is no “significant reason” </w:t>
      </w:r>
    </w:p>
    <w:p w:rsidR="004323D0" w:rsidRPr="004323D0" w:rsidRDefault="004323D0" w:rsidP="004323D0">
      <w:pPr>
        <w:pStyle w:val="Default"/>
        <w:numPr>
          <w:ilvl w:val="0"/>
          <w:numId w:val="3"/>
        </w:numPr>
        <w:spacing w:after="33"/>
        <w:rPr>
          <w:color w:val="auto"/>
        </w:rPr>
      </w:pPr>
      <w:r w:rsidRPr="004323D0">
        <w:rPr>
          <w:color w:val="auto"/>
        </w:rPr>
        <w:t xml:space="preserve">When it is requested by the child’s father immediately after the birth/adoption of the child </w:t>
      </w:r>
    </w:p>
    <w:p w:rsidR="004323D0" w:rsidRPr="004323D0" w:rsidRDefault="004323D0" w:rsidP="004323D0">
      <w:pPr>
        <w:pStyle w:val="Default"/>
        <w:numPr>
          <w:ilvl w:val="0"/>
          <w:numId w:val="3"/>
        </w:numPr>
        <w:rPr>
          <w:color w:val="auto"/>
        </w:rPr>
      </w:pPr>
      <w:r w:rsidRPr="004323D0">
        <w:rPr>
          <w:color w:val="auto"/>
        </w:rPr>
        <w:t xml:space="preserve">Where it impacts the employee’s eligibility for Parental Leave i.e. after the child’s 18th birthday </w:t>
      </w:r>
    </w:p>
    <w:p w:rsidR="004323D0" w:rsidRPr="004323D0" w:rsidRDefault="004323D0" w:rsidP="004323D0">
      <w:pPr>
        <w:pStyle w:val="Default"/>
        <w:rPr>
          <w:color w:val="auto"/>
        </w:rPr>
      </w:pPr>
    </w:p>
    <w:p w:rsidR="0057051E" w:rsidRPr="004323D0" w:rsidRDefault="004323D0" w:rsidP="004323D0">
      <w:pPr>
        <w:rPr>
          <w:rFonts w:ascii="Arial" w:hAnsi="Arial" w:cs="Arial"/>
          <w:sz w:val="24"/>
          <w:szCs w:val="24"/>
        </w:rPr>
      </w:pPr>
      <w:r w:rsidRPr="004323D0">
        <w:rPr>
          <w:rFonts w:ascii="Arial" w:hAnsi="Arial" w:cs="Arial"/>
          <w:sz w:val="24"/>
          <w:szCs w:val="24"/>
        </w:rPr>
        <w:t xml:space="preserve">If the Parental Leave is postponed by the Council, the manager must write to the employee within </w:t>
      </w:r>
      <w:r w:rsidRPr="004323D0">
        <w:rPr>
          <w:rFonts w:ascii="Arial" w:hAnsi="Arial" w:cs="Arial"/>
          <w:b/>
          <w:bCs/>
          <w:sz w:val="24"/>
          <w:szCs w:val="24"/>
        </w:rPr>
        <w:t xml:space="preserve">7 days </w:t>
      </w:r>
      <w:r w:rsidRPr="004323D0">
        <w:rPr>
          <w:rFonts w:ascii="Arial" w:hAnsi="Arial" w:cs="Arial"/>
          <w:sz w:val="24"/>
          <w:szCs w:val="24"/>
        </w:rPr>
        <w:t>from the date that the original request is received explaining the reasons for the change and suggesting a more suitable start date – which must be within 6 months of the original requested start date and in agreement with the employee. The Council cannot change the amount of leave that has been requested by the employee.</w:t>
      </w:r>
    </w:p>
    <w:sectPr w:rsidR="0057051E" w:rsidRPr="004323D0" w:rsidSect="00432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1EA"/>
    <w:multiLevelType w:val="hybridMultilevel"/>
    <w:tmpl w:val="D9762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4B68A3"/>
    <w:multiLevelType w:val="hybridMultilevel"/>
    <w:tmpl w:val="5582E074"/>
    <w:lvl w:ilvl="0" w:tplc="A78895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3C85"/>
    <w:multiLevelType w:val="hybridMultilevel"/>
    <w:tmpl w:val="0564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1CCE"/>
    <w:multiLevelType w:val="hybridMultilevel"/>
    <w:tmpl w:val="9E38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D0"/>
    <w:rsid w:val="004323D0"/>
    <w:rsid w:val="005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D47E-276E-499A-9747-21CA90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2017-10-17T15:03:00Z</dcterms:created>
  <dcterms:modified xsi:type="dcterms:W3CDTF">2017-10-17T15:06:00Z</dcterms:modified>
</cp:coreProperties>
</file>