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8D" w:rsidRDefault="0018058D" w:rsidP="0018058D">
      <w:pPr>
        <w:pStyle w:val="BodyText"/>
        <w:rPr>
          <w:rFonts w:cs="Arial"/>
        </w:rPr>
      </w:pPr>
    </w:p>
    <w:p w:rsidR="0018058D" w:rsidRPr="00EC0F6C" w:rsidRDefault="0018058D" w:rsidP="0018058D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000000" w:fill="FFFFFF"/>
        <w:ind w:left="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i/>
          <w:sz w:val="32"/>
        </w:rPr>
        <w:t>Appendix 4</w:t>
      </w:r>
      <w:r>
        <w:rPr>
          <w:rFonts w:ascii="Arial" w:hAnsi="Arial"/>
          <w:b/>
          <w:sz w:val="32"/>
        </w:rPr>
        <w:t xml:space="preserve">: Model </w:t>
      </w:r>
      <w:bookmarkStart w:id="0" w:name="_GoBack"/>
      <w:r>
        <w:rPr>
          <w:rFonts w:ascii="Arial" w:hAnsi="Arial"/>
          <w:b/>
          <w:sz w:val="32"/>
        </w:rPr>
        <w:t>Letter to Individual from Manager receiving the Complaint</w:t>
      </w:r>
    </w:p>
    <w:bookmarkEnd w:id="0"/>
    <w:p w:rsidR="0018058D" w:rsidRDefault="0018058D" w:rsidP="0018058D">
      <w:pPr>
        <w:rPr>
          <w:rFonts w:ascii="Arial" w:hAnsi="Arial" w:cs="Arial"/>
        </w:rPr>
      </w:pPr>
    </w:p>
    <w:p w:rsidR="0018058D" w:rsidRDefault="0018058D" w:rsidP="0018058D">
      <w:pPr>
        <w:tabs>
          <w:tab w:val="left" w:pos="851"/>
          <w:tab w:val="left" w:pos="1170"/>
        </w:tabs>
        <w:rPr>
          <w:rFonts w:ascii="Arial" w:hAnsi="Arial"/>
        </w:rPr>
      </w:pPr>
      <w:r>
        <w:rPr>
          <w:rFonts w:ascii="Arial" w:hAnsi="Arial"/>
          <w:b/>
        </w:rPr>
        <w:t>Date: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8058D" w:rsidRDefault="0018058D" w:rsidP="0018058D">
      <w:pPr>
        <w:rPr>
          <w:rFonts w:ascii="Arial" w:hAnsi="Arial"/>
          <w:u w:val="single"/>
        </w:rPr>
      </w:pPr>
    </w:p>
    <w:p w:rsidR="0018058D" w:rsidRPr="00006F65" w:rsidRDefault="0018058D" w:rsidP="0018058D">
      <w:pPr>
        <w:rPr>
          <w:rFonts w:ascii="Arial" w:hAnsi="Arial"/>
          <w:b/>
        </w:rPr>
      </w:pPr>
      <w:r w:rsidRPr="00006F65">
        <w:rPr>
          <w:rFonts w:ascii="Arial" w:hAnsi="Arial"/>
          <w:b/>
        </w:rPr>
        <w:t>PERSONAL</w:t>
      </w:r>
    </w:p>
    <w:p w:rsidR="0018058D" w:rsidRDefault="0018058D" w:rsidP="0018058D">
      <w:pPr>
        <w:rPr>
          <w:rFonts w:ascii="Arial" w:hAnsi="Arial"/>
        </w:rPr>
      </w:pPr>
    </w:p>
    <w:p w:rsidR="0018058D" w:rsidRDefault="0018058D" w:rsidP="0018058D">
      <w:pPr>
        <w:rPr>
          <w:rFonts w:ascii="Arial" w:hAnsi="Arial"/>
        </w:rPr>
      </w:pPr>
    </w:p>
    <w:p w:rsidR="0018058D" w:rsidRDefault="0018058D" w:rsidP="0018058D">
      <w:pPr>
        <w:rPr>
          <w:rFonts w:ascii="Arial" w:hAnsi="Arial"/>
        </w:rPr>
      </w:pPr>
    </w:p>
    <w:p w:rsidR="0018058D" w:rsidRDefault="0018058D" w:rsidP="0018058D">
      <w:pPr>
        <w:rPr>
          <w:rFonts w:ascii="Arial" w:hAnsi="Arial"/>
        </w:rPr>
      </w:pPr>
      <w:r>
        <w:rPr>
          <w:rFonts w:ascii="Arial" w:hAnsi="Arial"/>
        </w:rPr>
        <w:t xml:space="preserve">Dear </w:t>
      </w:r>
    </w:p>
    <w:p w:rsidR="0018058D" w:rsidRDefault="0018058D" w:rsidP="0018058D">
      <w:pPr>
        <w:rPr>
          <w:rFonts w:ascii="Arial" w:hAnsi="Arial"/>
        </w:rPr>
      </w:pPr>
    </w:p>
    <w:p w:rsidR="0018058D" w:rsidRDefault="0018058D" w:rsidP="0018058D">
      <w:pPr>
        <w:rPr>
          <w:rFonts w:ascii="Arial" w:hAnsi="Arial"/>
          <w:b/>
        </w:rPr>
      </w:pPr>
      <w:r>
        <w:rPr>
          <w:rFonts w:ascii="Arial" w:hAnsi="Arial"/>
          <w:b/>
        </w:rPr>
        <w:t>REPORTING OF CONCERN UNDER WHISTLEBLOWING PROCEDURE</w:t>
      </w:r>
    </w:p>
    <w:p w:rsidR="0018058D" w:rsidRDefault="0018058D" w:rsidP="0018058D">
      <w:pPr>
        <w:rPr>
          <w:rFonts w:ascii="Arial" w:hAnsi="Arial"/>
          <w:b/>
        </w:rPr>
      </w:pPr>
    </w:p>
    <w:p w:rsidR="0018058D" w:rsidRDefault="0018058D" w:rsidP="0018058D">
      <w:pPr>
        <w:pStyle w:val="BodyText"/>
        <w:jc w:val="left"/>
        <w:rPr>
          <w:b/>
          <w:i/>
        </w:rPr>
      </w:pPr>
      <w:r>
        <w:rPr>
          <w:b/>
          <w:i/>
        </w:rPr>
        <w:t>If written concern from worker:</w:t>
      </w: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  <w:rPr>
          <w:b/>
          <w:i/>
        </w:rPr>
      </w:pPr>
      <w:r>
        <w:t>I write to acknowledge receipt of your letter dated xx/xx/xx in accordance with the above procedure, and advise that the concern as outlined by yourself has been formally registered.</w:t>
      </w:r>
      <w:r>
        <w:br/>
      </w:r>
      <w:r>
        <w:br/>
      </w:r>
      <w:r>
        <w:rPr>
          <w:b/>
          <w:i/>
        </w:rPr>
        <w:t>Or if verbal concern from worker:</w:t>
      </w: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</w:pPr>
      <w:r>
        <w:t>I refer to our meeting of xx/xx/xx where you outlined a concern in accordance with the above procedure, and advise you that the concern has been formally registered.</w:t>
      </w:r>
    </w:p>
    <w:p w:rsidR="0018058D" w:rsidRDefault="0018058D" w:rsidP="0018058D">
      <w:pPr>
        <w:pStyle w:val="BodyText"/>
        <w:jc w:val="left"/>
      </w:pPr>
    </w:p>
    <w:p w:rsidR="0018058D" w:rsidRPr="00006F65" w:rsidRDefault="0018058D" w:rsidP="0018058D">
      <w:pPr>
        <w:pStyle w:val="BodyText"/>
        <w:jc w:val="left"/>
        <w:rPr>
          <w:b/>
        </w:rPr>
      </w:pPr>
      <w:r w:rsidRPr="00006F65">
        <w:rPr>
          <w:b/>
        </w:rPr>
        <w:t xml:space="preserve">Option 1 Initial </w:t>
      </w:r>
      <w:r>
        <w:rPr>
          <w:b/>
        </w:rPr>
        <w:t>determination by manager -</w:t>
      </w:r>
      <w:r w:rsidRPr="00006F65">
        <w:rPr>
          <w:b/>
        </w:rPr>
        <w:t xml:space="preserve"> </w:t>
      </w:r>
      <w:r>
        <w:rPr>
          <w:b/>
        </w:rPr>
        <w:t xml:space="preserve">possible </w:t>
      </w:r>
      <w:r w:rsidRPr="00006F65">
        <w:rPr>
          <w:b/>
        </w:rPr>
        <w:t>Whistleblowing</w:t>
      </w:r>
    </w:p>
    <w:p w:rsidR="0018058D" w:rsidRDefault="0018058D" w:rsidP="0018058D">
      <w:pPr>
        <w:pStyle w:val="BodyText"/>
        <w:jc w:val="left"/>
      </w:pPr>
      <w:r>
        <w:t xml:space="preserve">I have passed the concern to the Monitoring Officer (or appointed representative) who will determine whether the concern qualifies for protection under the </w:t>
      </w:r>
      <w:proofErr w:type="spellStart"/>
      <w:r>
        <w:t>Whisteblowing</w:t>
      </w:r>
      <w:proofErr w:type="spellEnd"/>
      <w:r>
        <w:t xml:space="preserve"> policy. They will then write to you confirming whether your concern qualifies or not. </w:t>
      </w: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</w:pPr>
      <w:r>
        <w:t>You will then be further notified, of the Monitoring Officer’s determination of your concern and how the matter will be progressed, or otherwise.</w:t>
      </w: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  <w:rPr>
          <w:b/>
        </w:rPr>
      </w:pPr>
      <w:r>
        <w:rPr>
          <w:b/>
        </w:rPr>
        <w:t>Option 2 Initial determination not Whistleblowing</w:t>
      </w:r>
    </w:p>
    <w:p w:rsidR="0018058D" w:rsidRPr="00E01112" w:rsidRDefault="0018058D" w:rsidP="0018058D">
      <w:pPr>
        <w:pStyle w:val="BodyText"/>
        <w:jc w:val="left"/>
      </w:pPr>
      <w:r>
        <w:t xml:space="preserve">I have decided after careful consideration that your concern does not fall within the Whistleblowing policy and instead should be managed through another more appropriate means through the </w:t>
      </w:r>
      <w:r w:rsidRPr="00E01112">
        <w:rPr>
          <w:b/>
          <w:i/>
        </w:rPr>
        <w:t>(Managing Discipline policy / Managing Grievance</w:t>
      </w:r>
      <w:r>
        <w:rPr>
          <w:b/>
          <w:i/>
        </w:rPr>
        <w:t>s</w:t>
      </w:r>
      <w:r w:rsidRPr="00E01112">
        <w:rPr>
          <w:b/>
          <w:i/>
        </w:rPr>
        <w:t xml:space="preserve"> policy / Managing </w:t>
      </w:r>
      <w:r>
        <w:rPr>
          <w:b/>
          <w:i/>
        </w:rPr>
        <w:t>Bullying</w:t>
      </w:r>
      <w:r w:rsidRPr="00E01112">
        <w:rPr>
          <w:b/>
          <w:i/>
        </w:rPr>
        <w:t xml:space="preserve"> </w:t>
      </w:r>
      <w:r>
        <w:rPr>
          <w:b/>
          <w:i/>
        </w:rPr>
        <w:t xml:space="preserve">and </w:t>
      </w:r>
      <w:r w:rsidRPr="00E01112">
        <w:rPr>
          <w:b/>
          <w:i/>
        </w:rPr>
        <w:t>Harassment policy) delete as appropriate.</w:t>
      </w:r>
      <w:r>
        <w:rPr>
          <w:b/>
          <w:i/>
        </w:rPr>
        <w:t xml:space="preserve"> </w:t>
      </w:r>
      <w:r>
        <w:t>As such you will be contacted shortly so that your concern can be taken forward.</w:t>
      </w: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</w:pPr>
      <w:r>
        <w:t>Yours sincerely</w:t>
      </w: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</w:pPr>
    </w:p>
    <w:p w:rsidR="0018058D" w:rsidRDefault="0018058D" w:rsidP="0018058D">
      <w:pPr>
        <w:pStyle w:val="BodyText"/>
        <w:jc w:val="left"/>
        <w:rPr>
          <w:rFonts w:cs="Arial"/>
        </w:rPr>
      </w:pPr>
      <w:r>
        <w:t>Name of manager receiving c</w:t>
      </w:r>
      <w:r w:rsidRPr="00E01112">
        <w:t>omplaint</w:t>
      </w:r>
    </w:p>
    <w:p w:rsidR="00907725" w:rsidRDefault="00907725" w:rsidP="0018058D"/>
    <w:sectPr w:rsidR="00907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D"/>
    <w:rsid w:val="0018058D"/>
    <w:rsid w:val="009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63505-F397-4898-A6AF-35DD391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058D"/>
    <w:pPr>
      <w:tabs>
        <w:tab w:val="left" w:pos="-720"/>
      </w:tabs>
      <w:suppressAutoHyphens/>
      <w:ind w:left="720" w:hanging="720"/>
      <w:jc w:val="both"/>
    </w:pPr>
    <w:rPr>
      <w:spacing w:val="-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8058D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18058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8058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Montgomery</dc:creator>
  <cp:keywords/>
  <dc:description/>
  <cp:lastModifiedBy>Jenna Montgomery</cp:lastModifiedBy>
  <cp:revision>1</cp:revision>
  <dcterms:created xsi:type="dcterms:W3CDTF">2017-09-11T12:22:00Z</dcterms:created>
  <dcterms:modified xsi:type="dcterms:W3CDTF">2017-09-11T12:22:00Z</dcterms:modified>
</cp:coreProperties>
</file>